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4B" w:rsidRDefault="007B5E4B" w:rsidP="007B5E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0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7B5E4B" w:rsidRDefault="007B5E4B" w:rsidP="007B5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2015-2020.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r w:rsidRPr="00E668B6">
        <w:rPr>
          <w:rFonts w:ascii="Times New Roman" w:hAnsi="Times New Roman" w:cs="Times New Roman"/>
          <w:i/>
          <w:sz w:val="24"/>
          <w:szCs w:val="24"/>
        </w:rPr>
        <w:t>random effect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668B6">
        <w:rPr>
          <w:rFonts w:ascii="Times New Roman" w:hAnsi="Times New Roman" w:cs="Times New Roman"/>
          <w:i/>
          <w:sz w:val="24"/>
          <w:szCs w:val="24"/>
        </w:rPr>
        <w:t>earning volatility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B6">
        <w:rPr>
          <w:rFonts w:ascii="Times New Roman" w:hAnsi="Times New Roman" w:cs="Times New Roman"/>
          <w:i/>
          <w:sz w:val="24"/>
          <w:szCs w:val="24"/>
        </w:rPr>
        <w:t>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modal.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93D">
        <w:rPr>
          <w:rFonts w:ascii="Times New Roman" w:hAnsi="Times New Roman" w:cs="Times New Roman"/>
          <w:i/>
          <w:sz w:val="24"/>
          <w:szCs w:val="24"/>
        </w:rPr>
        <w:t>tangibility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8B6">
        <w:rPr>
          <w:rFonts w:ascii="Times New Roman" w:hAnsi="Times New Roman" w:cs="Times New Roman"/>
          <w:i/>
          <w:sz w:val="24"/>
          <w:szCs w:val="24"/>
        </w:rPr>
        <w:t>growth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5E4B" w:rsidRDefault="007B5E4B" w:rsidP="007B5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Modal,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Panel, Model </w:t>
      </w:r>
      <w:r w:rsidRPr="00E668B6">
        <w:rPr>
          <w:rFonts w:ascii="Times New Roman" w:hAnsi="Times New Roman" w:cs="Times New Roman"/>
          <w:i/>
          <w:sz w:val="24"/>
          <w:szCs w:val="24"/>
        </w:rPr>
        <w:t>Random Effect.</w:t>
      </w:r>
    </w:p>
    <w:p w:rsidR="00C11699" w:rsidRDefault="00C11699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B5E4B" w:rsidRDefault="007B5E4B" w:rsidP="007B5E4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68B6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:rsidR="007B5E4B" w:rsidRDefault="007B5E4B" w:rsidP="007B5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E4C">
        <w:rPr>
          <w:rFonts w:ascii="Times New Roman" w:hAnsi="Times New Roman" w:cs="Times New Roman"/>
          <w:sz w:val="24"/>
          <w:szCs w:val="24"/>
        </w:rPr>
        <w:t xml:space="preserve">The purpose of this study is to determine and analyze the factors that influence the capital structure of banking companies with a sample of 32 conventional banking companies listed on the Indonesia Stock Exchange in 2015-2020. This study uses panel data regression analysis with a random effect model. The results of this study indicate that the variables of profitability, earning volatility, and size have no effect on capital structure. The </w:t>
      </w:r>
      <w:r w:rsidRPr="003B593D">
        <w:rPr>
          <w:rFonts w:ascii="Times New Roman" w:hAnsi="Times New Roman" w:cs="Times New Roman"/>
          <w:i/>
          <w:sz w:val="24"/>
          <w:szCs w:val="24"/>
        </w:rPr>
        <w:t>tangibility</w:t>
      </w:r>
      <w:r w:rsidRPr="00834E4C">
        <w:rPr>
          <w:rFonts w:ascii="Times New Roman" w:hAnsi="Times New Roman" w:cs="Times New Roman"/>
          <w:sz w:val="24"/>
          <w:szCs w:val="24"/>
        </w:rPr>
        <w:t xml:space="preserve"> variable has a negative effect on the capital structure, while the growth variable has a positive effect on the banking capital structure.</w:t>
      </w:r>
    </w:p>
    <w:p w:rsidR="007B5E4B" w:rsidRDefault="007B5E4B" w:rsidP="007B5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E4B" w:rsidRPr="00834E4C" w:rsidRDefault="007B5E4B" w:rsidP="007B5E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E4C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E4C">
        <w:rPr>
          <w:rFonts w:ascii="Times New Roman" w:hAnsi="Times New Roman" w:cs="Times New Roman"/>
          <w:i/>
          <w:sz w:val="24"/>
          <w:szCs w:val="24"/>
        </w:rPr>
        <w:t>Capital Structure, Banking Companies, Panel Data Regression, Random Effect Model.</w:t>
      </w:r>
    </w:p>
    <w:p w:rsidR="007B5E4B" w:rsidRPr="007B5E4B" w:rsidRDefault="007B5E4B" w:rsidP="007B5E4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5E4B" w:rsidRPr="007B5E4B" w:rsidSect="007B5E4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4B"/>
    <w:rsid w:val="007B5E4B"/>
    <w:rsid w:val="00C1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30144-0B66-46CA-AF62-BB384075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2022-09-17T14:22:00Z</dcterms:created>
  <dcterms:modified xsi:type="dcterms:W3CDTF">2022-09-17T14:26:00Z</dcterms:modified>
</cp:coreProperties>
</file>