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74" w:rsidRPr="00347774" w:rsidRDefault="00347774" w:rsidP="00347774">
      <w:pPr>
        <w:spacing w:after="0" w:line="480" w:lineRule="auto"/>
        <w:jc w:val="center"/>
        <w:rPr>
          <w:rFonts w:ascii="Times New Roman" w:hAnsi="Times New Roman" w:cs="Times New Roman"/>
          <w:b/>
          <w:sz w:val="24"/>
          <w:szCs w:val="24"/>
        </w:rPr>
      </w:pPr>
      <w:r w:rsidRPr="00347774">
        <w:rPr>
          <w:rFonts w:ascii="Times New Roman" w:hAnsi="Times New Roman" w:cs="Times New Roman"/>
          <w:b/>
          <w:sz w:val="24"/>
          <w:szCs w:val="24"/>
        </w:rPr>
        <w:t>ABSTRAK</w:t>
      </w:r>
    </w:p>
    <w:p w:rsidR="00347774" w:rsidRDefault="00347774" w:rsidP="00347774">
      <w:pPr>
        <w:spacing w:after="0" w:line="480" w:lineRule="auto"/>
        <w:ind w:firstLine="567"/>
        <w:jc w:val="center"/>
        <w:rPr>
          <w:rFonts w:ascii="Times New Roman" w:hAnsi="Times New Roman" w:cs="Times New Roman"/>
          <w:sz w:val="24"/>
          <w:szCs w:val="24"/>
        </w:rPr>
      </w:pPr>
    </w:p>
    <w:p w:rsidR="00347774" w:rsidRPr="00347774" w:rsidRDefault="00347774" w:rsidP="00347774">
      <w:pPr>
        <w:spacing w:after="0" w:line="240" w:lineRule="auto"/>
        <w:ind w:firstLine="567"/>
        <w:jc w:val="both"/>
        <w:rPr>
          <w:rFonts w:ascii="Times New Roman" w:hAnsi="Times New Roman" w:cs="Times New Roman"/>
          <w:sz w:val="24"/>
          <w:szCs w:val="24"/>
        </w:rPr>
      </w:pPr>
      <w:r w:rsidRPr="00347774">
        <w:rPr>
          <w:rFonts w:ascii="Times New Roman" w:hAnsi="Times New Roman" w:cs="Times New Roman"/>
          <w:sz w:val="24"/>
          <w:szCs w:val="24"/>
        </w:rPr>
        <w:t xml:space="preserve">Penelitian ini dilakukan dengan tujuan untuk menguji pengaruh intensitas aset tetap, pertumbuhan penjualan, ukuran perusahaan, </w:t>
      </w:r>
      <w:r w:rsidRPr="00347774">
        <w:rPr>
          <w:rFonts w:ascii="Times New Roman" w:hAnsi="Times New Roman" w:cs="Times New Roman"/>
          <w:i/>
          <w:sz w:val="24"/>
          <w:szCs w:val="24"/>
        </w:rPr>
        <w:t>leverage</w:t>
      </w:r>
      <w:r w:rsidRPr="00347774">
        <w:rPr>
          <w:rFonts w:ascii="Times New Roman" w:hAnsi="Times New Roman" w:cs="Times New Roman"/>
          <w:sz w:val="24"/>
          <w:szCs w:val="24"/>
        </w:rPr>
        <w:t xml:space="preserve">, dan profitabilitas terhadap agresivitas pajak, serta untuk menganalisis perbedaan agresivitas pajak dampak sebelum pandemi Covid-19 dan selama pandemi Covid-19. Penelitian ini dilakukan pada perusahaan pertambangan yang terdaftar di Bursa Efek Indonesia (BEI) periode tahun 2018-2021. Teknik Pengambilan sampel pada penelitian ini menggunakan metode </w:t>
      </w:r>
      <w:r w:rsidRPr="00347774">
        <w:rPr>
          <w:rFonts w:ascii="Times New Roman" w:hAnsi="Times New Roman" w:cs="Times New Roman"/>
          <w:i/>
          <w:sz w:val="24"/>
          <w:szCs w:val="24"/>
        </w:rPr>
        <w:t xml:space="preserve">purposive sampling </w:t>
      </w:r>
      <w:r w:rsidRPr="00347774">
        <w:rPr>
          <w:rFonts w:ascii="Times New Roman" w:hAnsi="Times New Roman" w:cs="Times New Roman"/>
          <w:sz w:val="24"/>
          <w:szCs w:val="24"/>
        </w:rPr>
        <w:t xml:space="preserve">dan diperoleh 35 perusahaan dengan unit analisis sebanyak 140 yang memenuhi syarat untuk diteliti dan diamati. Teknik analisis data pada penelitian ini menggunakan analisis regresi linier berganda dan uji </w:t>
      </w:r>
      <w:r w:rsidRPr="00347774">
        <w:rPr>
          <w:rFonts w:ascii="Times New Roman" w:hAnsi="Times New Roman" w:cs="Times New Roman"/>
          <w:i/>
          <w:sz w:val="24"/>
          <w:szCs w:val="24"/>
        </w:rPr>
        <w:t>wilcoxon rank sum test</w:t>
      </w:r>
      <w:r w:rsidRPr="00347774">
        <w:rPr>
          <w:rFonts w:ascii="Times New Roman" w:hAnsi="Times New Roman" w:cs="Times New Roman"/>
          <w:sz w:val="24"/>
          <w:szCs w:val="24"/>
        </w:rPr>
        <w:t xml:space="preserve"> untuk menguji perbedaan antara agresivitas pajak dampak sebelum pandemi Covid-19 dan selama pandemi Covid-19. Hasil penelitian menunjukkan bahwa secara parsial variabel pertumbuhan penjualan, dan </w:t>
      </w:r>
      <w:r w:rsidRPr="00347774">
        <w:rPr>
          <w:rFonts w:ascii="Times New Roman" w:hAnsi="Times New Roman" w:cs="Times New Roman"/>
          <w:i/>
          <w:sz w:val="24"/>
          <w:szCs w:val="24"/>
        </w:rPr>
        <w:t xml:space="preserve">leverage </w:t>
      </w:r>
      <w:r w:rsidRPr="00347774">
        <w:rPr>
          <w:rFonts w:ascii="Times New Roman" w:hAnsi="Times New Roman" w:cs="Times New Roman"/>
          <w:sz w:val="24"/>
          <w:szCs w:val="24"/>
        </w:rPr>
        <w:t xml:space="preserve">tidak berpengaruh terhadap agresivitas pajak. Secara bersama-sama (simultan) variabel intensitas aset tetap, ukuran perusahaan, dan profitabilitas berpengaruh terhadap agresivitas pajak. Selain itu hasil dari uji </w:t>
      </w:r>
      <w:r w:rsidRPr="00347774">
        <w:rPr>
          <w:rFonts w:ascii="Times New Roman" w:hAnsi="Times New Roman" w:cs="Times New Roman"/>
          <w:i/>
          <w:sz w:val="24"/>
          <w:szCs w:val="24"/>
        </w:rPr>
        <w:t>wilcoxon rank sum test</w:t>
      </w:r>
      <w:r w:rsidRPr="00347774">
        <w:rPr>
          <w:rFonts w:ascii="Times New Roman" w:hAnsi="Times New Roman" w:cs="Times New Roman"/>
          <w:sz w:val="24"/>
          <w:szCs w:val="24"/>
        </w:rPr>
        <w:t xml:space="preserve">  ditemukan bahwa tidak terdapat perbedaan agresivitas pajak dampak sebelum pandemi Covid-19 dan selama pandemi Covid-19.</w:t>
      </w:r>
    </w:p>
    <w:p w:rsidR="00347774" w:rsidRPr="00347774" w:rsidRDefault="00347774" w:rsidP="00347774">
      <w:pPr>
        <w:spacing w:after="0" w:line="240" w:lineRule="auto"/>
        <w:ind w:firstLine="567"/>
        <w:jc w:val="both"/>
        <w:rPr>
          <w:rFonts w:ascii="Times New Roman" w:hAnsi="Times New Roman" w:cs="Times New Roman"/>
          <w:sz w:val="24"/>
          <w:szCs w:val="24"/>
        </w:rPr>
      </w:pPr>
    </w:p>
    <w:p w:rsidR="00347774" w:rsidRPr="00347774" w:rsidRDefault="00347774" w:rsidP="00347774">
      <w:pPr>
        <w:spacing w:after="0" w:line="240" w:lineRule="auto"/>
        <w:jc w:val="both"/>
        <w:rPr>
          <w:rFonts w:ascii="Times New Roman" w:hAnsi="Times New Roman" w:cs="Times New Roman"/>
          <w:sz w:val="24"/>
          <w:szCs w:val="24"/>
        </w:rPr>
      </w:pPr>
      <w:r w:rsidRPr="00347774">
        <w:rPr>
          <w:rFonts w:ascii="Times New Roman" w:hAnsi="Times New Roman" w:cs="Times New Roman"/>
          <w:sz w:val="24"/>
          <w:szCs w:val="24"/>
        </w:rPr>
        <w:t>Kata Kunci : Agresivitas Pajak, Covid-19, Intensitas Aset Tetap, Pertumbuhan</w:t>
      </w:r>
    </w:p>
    <w:p w:rsidR="00347774" w:rsidRPr="00347774" w:rsidRDefault="00347774" w:rsidP="00347774">
      <w:pPr>
        <w:spacing w:after="0" w:line="240" w:lineRule="auto"/>
        <w:jc w:val="both"/>
        <w:rPr>
          <w:rFonts w:ascii="Times New Roman" w:hAnsi="Times New Roman" w:cs="Times New Roman"/>
          <w:sz w:val="24"/>
          <w:szCs w:val="24"/>
        </w:rPr>
      </w:pPr>
      <w:r w:rsidRPr="00347774">
        <w:rPr>
          <w:rFonts w:ascii="Times New Roman" w:hAnsi="Times New Roman" w:cs="Times New Roman"/>
          <w:sz w:val="24"/>
          <w:szCs w:val="24"/>
        </w:rPr>
        <w:t xml:space="preserve">                     Penjualan, Ukuran Perusahaan, </w:t>
      </w:r>
      <w:r w:rsidRPr="00347774">
        <w:rPr>
          <w:rFonts w:ascii="Times New Roman" w:hAnsi="Times New Roman" w:cs="Times New Roman"/>
          <w:i/>
          <w:sz w:val="24"/>
          <w:szCs w:val="24"/>
        </w:rPr>
        <w:t>Leverage,</w:t>
      </w:r>
      <w:r w:rsidRPr="00347774">
        <w:rPr>
          <w:rFonts w:ascii="Times New Roman" w:hAnsi="Times New Roman" w:cs="Times New Roman"/>
          <w:sz w:val="24"/>
          <w:szCs w:val="24"/>
        </w:rPr>
        <w:t xml:space="preserve"> dan Profitabilitas</w:t>
      </w:r>
    </w:p>
    <w:p w:rsidR="00347774" w:rsidRPr="00347774" w:rsidRDefault="00347774" w:rsidP="00347774">
      <w:pPr>
        <w:pStyle w:val="ListParagraph"/>
        <w:spacing w:after="0" w:line="360" w:lineRule="auto"/>
        <w:ind w:left="0"/>
        <w:jc w:val="center"/>
        <w:rPr>
          <w:rStyle w:val="fontstyle01"/>
          <w:b/>
        </w:rPr>
      </w:pPr>
    </w:p>
    <w:p w:rsidR="00347774" w:rsidRPr="00347774" w:rsidRDefault="00347774" w:rsidP="00347774">
      <w:pPr>
        <w:spacing w:after="0" w:line="480" w:lineRule="auto"/>
        <w:jc w:val="center"/>
        <w:rPr>
          <w:rStyle w:val="fontstyle01"/>
          <w:b/>
          <w:i/>
        </w:rPr>
      </w:pPr>
      <w:r w:rsidRPr="00347774">
        <w:rPr>
          <w:rStyle w:val="fontstyle01"/>
        </w:rPr>
        <w:br w:type="page"/>
      </w:r>
      <w:r w:rsidRPr="00347774">
        <w:rPr>
          <w:rStyle w:val="fontstyle01"/>
          <w:b/>
          <w:i/>
        </w:rPr>
        <w:lastRenderedPageBreak/>
        <w:t>ABSTRACT</w:t>
      </w:r>
    </w:p>
    <w:p w:rsidR="00347774" w:rsidRPr="00347774" w:rsidRDefault="00347774" w:rsidP="00347774">
      <w:pPr>
        <w:spacing w:after="0" w:line="480" w:lineRule="auto"/>
        <w:jc w:val="center"/>
        <w:rPr>
          <w:rStyle w:val="fontstyle01"/>
          <w:b/>
          <w:i/>
        </w:rPr>
      </w:pPr>
    </w:p>
    <w:p w:rsidR="00347774" w:rsidRPr="00347774" w:rsidRDefault="00347774" w:rsidP="00347774">
      <w:pPr>
        <w:spacing w:after="0" w:line="240" w:lineRule="auto"/>
        <w:ind w:firstLine="567"/>
        <w:jc w:val="both"/>
        <w:rPr>
          <w:rStyle w:val="fontstyle01"/>
          <w:i/>
        </w:rPr>
      </w:pPr>
      <w:r w:rsidRPr="00347774">
        <w:rPr>
          <w:rStyle w:val="fontstyle01"/>
          <w:i/>
        </w:rPr>
        <w:t>This study was conducted with the aim of examining the effect of fixed asset intensity, sales growth, company size, leverage, and profitability on tax aggressiveness, as well as to analyze differences in impact tax aggressiveness before the Covid-19 pandemic and during the Covid-19 pandemic. This research was conducted on mining companies listed on the Indonesia Stock Exchange (IDX) for the period 2018-2021. The sampling technique in this study used a purposive sampling method and obtained 35 companies with 140 units of analysis that met the requirements to be researched and observed. The data analysis technique in this study used multiple linear regression analysis and the</w:t>
      </w:r>
      <w:r w:rsidRPr="00347774">
        <w:rPr>
          <w:rFonts w:ascii="Times New Roman" w:hAnsi="Times New Roman" w:cs="Times New Roman"/>
          <w:sz w:val="24"/>
          <w:szCs w:val="24"/>
        </w:rPr>
        <w:t xml:space="preserve"> </w:t>
      </w:r>
      <w:r w:rsidRPr="00347774">
        <w:rPr>
          <w:rFonts w:ascii="Times New Roman" w:hAnsi="Times New Roman" w:cs="Times New Roman"/>
          <w:i/>
          <w:sz w:val="24"/>
          <w:szCs w:val="24"/>
        </w:rPr>
        <w:t>wilcoxon rank sum test</w:t>
      </w:r>
      <w:r w:rsidRPr="00347774">
        <w:rPr>
          <w:rFonts w:ascii="Times New Roman" w:hAnsi="Times New Roman" w:cs="Times New Roman"/>
          <w:sz w:val="24"/>
          <w:szCs w:val="24"/>
        </w:rPr>
        <w:t xml:space="preserve"> </w:t>
      </w:r>
      <w:r w:rsidRPr="00347774">
        <w:rPr>
          <w:rStyle w:val="fontstyle01"/>
          <w:i/>
        </w:rPr>
        <w:t xml:space="preserve">to test the difference between the aggressiveness of the impact tax before the Covid-19 pandemic and during the Covid-19 pandemic. The results showed that partially the sales growth and leverage variables had no effect on tax aggressiveness. Simultaneously, the variables of fixed asset intensity, firm size, and profitability have an effect on tax aggressiveness. In addition, the results of the </w:t>
      </w:r>
      <w:r w:rsidRPr="00347774">
        <w:rPr>
          <w:rFonts w:ascii="Times New Roman" w:hAnsi="Times New Roman" w:cs="Times New Roman"/>
          <w:i/>
          <w:sz w:val="24"/>
          <w:szCs w:val="24"/>
        </w:rPr>
        <w:t>wilcoxon rank sum test</w:t>
      </w:r>
      <w:r w:rsidRPr="00347774">
        <w:rPr>
          <w:rFonts w:ascii="Times New Roman" w:hAnsi="Times New Roman" w:cs="Times New Roman"/>
          <w:sz w:val="24"/>
          <w:szCs w:val="24"/>
        </w:rPr>
        <w:t xml:space="preserve"> </w:t>
      </w:r>
      <w:r w:rsidRPr="00347774">
        <w:rPr>
          <w:rStyle w:val="fontstyle01"/>
          <w:i/>
        </w:rPr>
        <w:t>found that there was no difference in the aggressiveness of the impact tax before the Covid-19 pandemic and during the Covid-19 pandemic.</w:t>
      </w:r>
    </w:p>
    <w:p w:rsidR="00347774" w:rsidRPr="00347774" w:rsidRDefault="00347774" w:rsidP="00347774">
      <w:pPr>
        <w:spacing w:after="0" w:line="240" w:lineRule="auto"/>
        <w:jc w:val="both"/>
        <w:rPr>
          <w:rStyle w:val="fontstyle01"/>
          <w:i/>
          <w:highlight w:val="yellow"/>
        </w:rPr>
      </w:pPr>
    </w:p>
    <w:p w:rsidR="00347774" w:rsidRPr="00347774" w:rsidRDefault="00347774" w:rsidP="00347774">
      <w:pPr>
        <w:spacing w:after="0" w:line="240" w:lineRule="auto"/>
        <w:jc w:val="both"/>
        <w:rPr>
          <w:rStyle w:val="fontstyle01"/>
          <w:i/>
        </w:rPr>
      </w:pPr>
      <w:r w:rsidRPr="00347774">
        <w:rPr>
          <w:rStyle w:val="fontstyle01"/>
          <w:i/>
        </w:rPr>
        <w:t xml:space="preserve">Keywords: Tax Aggressiveness, Covid-19, Fixed Asset Intensity, Sales Growth, </w:t>
      </w:r>
    </w:p>
    <w:p w:rsidR="00347774" w:rsidRPr="00347774" w:rsidRDefault="00347774" w:rsidP="00347774">
      <w:pPr>
        <w:spacing w:after="0" w:line="240" w:lineRule="auto"/>
        <w:jc w:val="both"/>
        <w:rPr>
          <w:rFonts w:ascii="Times New Roman" w:hAnsi="Times New Roman" w:cs="Times New Roman"/>
          <w:i/>
          <w:color w:val="000000"/>
          <w:sz w:val="24"/>
          <w:szCs w:val="24"/>
        </w:rPr>
      </w:pPr>
      <w:r w:rsidRPr="00347774">
        <w:rPr>
          <w:rStyle w:val="fontstyle01"/>
          <w:i/>
        </w:rPr>
        <w:t xml:space="preserve">                   Firm Size, Leverage, and Profitability</w:t>
      </w:r>
    </w:p>
    <w:p w:rsidR="00DB6FBB" w:rsidRPr="00347774" w:rsidRDefault="00642E6A" w:rsidP="00021261">
      <w:pPr>
        <w:jc w:val="both"/>
        <w:rPr>
          <w:rFonts w:ascii="Times New Roman" w:hAnsi="Times New Roman" w:cs="Times New Roman"/>
          <w:sz w:val="24"/>
          <w:szCs w:val="24"/>
        </w:rPr>
      </w:pPr>
    </w:p>
    <w:sectPr w:rsidR="00DB6FBB" w:rsidRPr="00347774" w:rsidSect="00347774">
      <w:headerReference w:type="even" r:id="rId6"/>
      <w:headerReference w:type="default" r:id="rId7"/>
      <w:footerReference w:type="even" r:id="rId8"/>
      <w:footerReference w:type="default" r:id="rId9"/>
      <w:headerReference w:type="first" r:id="rId10"/>
      <w:footerReference w:type="first" r:id="rId11"/>
      <w:pgSz w:w="12240" w:h="15840"/>
      <w:pgMar w:top="1701"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E6A" w:rsidRDefault="00642E6A" w:rsidP="00347774">
      <w:pPr>
        <w:spacing w:after="0" w:line="240" w:lineRule="auto"/>
      </w:pPr>
      <w:r>
        <w:separator/>
      </w:r>
    </w:p>
  </w:endnote>
  <w:endnote w:type="continuationSeparator" w:id="0">
    <w:p w:rsidR="00642E6A" w:rsidRDefault="00642E6A" w:rsidP="0034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74" w:rsidRDefault="003477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919210"/>
      <w:docPartObj>
        <w:docPartGallery w:val="Page Numbers (Bottom of Page)"/>
        <w:docPartUnique/>
      </w:docPartObj>
    </w:sdtPr>
    <w:sdtEndPr>
      <w:rPr>
        <w:rFonts w:ascii="Times New Roman" w:hAnsi="Times New Roman" w:cs="Times New Roman"/>
        <w:noProof/>
        <w:sz w:val="24"/>
      </w:rPr>
    </w:sdtEndPr>
    <w:sdtContent>
      <w:bookmarkStart w:id="0" w:name="_GoBack" w:displacedByCustomXml="prev"/>
      <w:p w:rsidR="00347774" w:rsidRPr="00347774" w:rsidRDefault="00347774">
        <w:pPr>
          <w:pStyle w:val="Footer"/>
          <w:jc w:val="center"/>
          <w:rPr>
            <w:rFonts w:ascii="Times New Roman" w:hAnsi="Times New Roman" w:cs="Times New Roman"/>
            <w:sz w:val="24"/>
          </w:rPr>
        </w:pPr>
        <w:r w:rsidRPr="00347774">
          <w:rPr>
            <w:rFonts w:ascii="Times New Roman" w:hAnsi="Times New Roman" w:cs="Times New Roman"/>
            <w:sz w:val="24"/>
          </w:rPr>
          <w:fldChar w:fldCharType="begin"/>
        </w:r>
        <w:r w:rsidRPr="00347774">
          <w:rPr>
            <w:rFonts w:ascii="Times New Roman" w:hAnsi="Times New Roman" w:cs="Times New Roman"/>
            <w:sz w:val="24"/>
          </w:rPr>
          <w:instrText xml:space="preserve"> PAGE   \* MERGEFORMAT </w:instrText>
        </w:r>
        <w:r w:rsidRPr="00347774">
          <w:rPr>
            <w:rFonts w:ascii="Times New Roman" w:hAnsi="Times New Roman" w:cs="Times New Roman"/>
            <w:sz w:val="24"/>
          </w:rPr>
          <w:fldChar w:fldCharType="separate"/>
        </w:r>
        <w:r>
          <w:rPr>
            <w:rFonts w:ascii="Times New Roman" w:hAnsi="Times New Roman" w:cs="Times New Roman"/>
            <w:noProof/>
            <w:sz w:val="24"/>
          </w:rPr>
          <w:t>vii</w:t>
        </w:r>
        <w:r w:rsidRPr="00347774">
          <w:rPr>
            <w:rFonts w:ascii="Times New Roman" w:hAnsi="Times New Roman" w:cs="Times New Roman"/>
            <w:noProof/>
            <w:sz w:val="24"/>
          </w:rPr>
          <w:fldChar w:fldCharType="end"/>
        </w:r>
      </w:p>
    </w:sdtContent>
  </w:sdt>
  <w:bookmarkEnd w:id="0"/>
  <w:p w:rsidR="00347774" w:rsidRDefault="003477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74" w:rsidRDefault="003477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E6A" w:rsidRDefault="00642E6A" w:rsidP="00347774">
      <w:pPr>
        <w:spacing w:after="0" w:line="240" w:lineRule="auto"/>
      </w:pPr>
      <w:r>
        <w:separator/>
      </w:r>
    </w:p>
  </w:footnote>
  <w:footnote w:type="continuationSeparator" w:id="0">
    <w:p w:rsidR="00642E6A" w:rsidRDefault="00642E6A" w:rsidP="00347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74" w:rsidRDefault="003477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74" w:rsidRDefault="0034777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74" w:rsidRDefault="00347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61"/>
    <w:rsid w:val="00021261"/>
    <w:rsid w:val="00347774"/>
    <w:rsid w:val="00561E26"/>
    <w:rsid w:val="00642E6A"/>
    <w:rsid w:val="00BF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6064"/>
  <w15:chartTrackingRefBased/>
  <w15:docId w15:val="{9B1D5218-0AB9-4548-B27D-17B30E5E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261"/>
    <w:pPr>
      <w:ind w:left="720"/>
      <w:contextualSpacing/>
    </w:pPr>
  </w:style>
  <w:style w:type="character" w:customStyle="1" w:styleId="fontstyle01">
    <w:name w:val="fontstyle01"/>
    <w:basedOn w:val="DefaultParagraphFont"/>
    <w:rsid w:val="00021261"/>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347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74"/>
  </w:style>
  <w:style w:type="paragraph" w:styleId="Footer">
    <w:name w:val="footer"/>
    <w:basedOn w:val="Normal"/>
    <w:link w:val="FooterChar"/>
    <w:uiPriority w:val="99"/>
    <w:unhideWhenUsed/>
    <w:rsid w:val="00347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2022-09-13T06:50:00Z</dcterms:created>
  <dcterms:modified xsi:type="dcterms:W3CDTF">2022-09-13T07:13:00Z</dcterms:modified>
</cp:coreProperties>
</file>