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0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rPr>
        <w:t xml:space="preserve">Penelitian ini bertujuan untuk menganalisis pengaruh Stres kerja, motivasi kerja dan kompetensi terhadap prestasi kerja perawat di Rumah Sakit Umum Daerah Bumiayu yang dimediasi oleh </w:t>
      </w:r>
      <w:r>
        <w:rPr>
          <w:rStyle w:val="CharStyle3"/>
          <w:i/>
          <w:iCs/>
        </w:rPr>
        <w:t>work life balance</w:t>
      </w:r>
      <w:r>
        <w:rPr>
          <w:rStyle w:val="CharStyle3"/>
        </w:rPr>
        <w:t xml:space="preserve">. Penelitian ini dilakukan di Rumah Sakit Umum Daerah (RSUD) di Kecamatan Bumiayu Kabupaten Brebes. Permasalahan yang ada pada Rumah Sakit Umum Daerah Bumiayu (RSUD) ini mengarah pada ketersediaan peralatan medis yang kurang memadai, sehingga harus meminjam ke rumah sakit lain dan juga permasalahan yang didapatkan dari pengunjung atau pasien yg kurang taat dengan aturan yang ada pada rumah sakit. Jumlah sampel penelitian ini adalah sebanyak 91 responden dengan menggunakan metode kuantitatif dan teknik pengumpulan data </w:t>
      </w:r>
      <w:r>
        <w:rPr>
          <w:rStyle w:val="CharStyle3"/>
          <w:i/>
          <w:iCs/>
        </w:rPr>
        <w:t>proporsional stratified random sampling</w:t>
      </w:r>
      <w:r>
        <w:rPr>
          <w:rStyle w:val="CharStyle3"/>
        </w:rPr>
        <w:t xml:space="preserve"> dengan menggunakan rumus Slovin. Teknik analisis data dalam penelitian ini dilakukan dengan menggunakan analisis deskriptif dan analisis regresi linear berganda dengan bantuan program SPSS versi 26. Hasil penelitian ini menunjukkan bahwa stres kerja tidak berpengaruh terhadap prestasi kerja, motivasi kerja tidak berpengaruh terhadap prestasi kerja, kompetensi berpengaruh terhadap prestasi kerja, stres kerja berpengaruh terhadap </w:t>
      </w:r>
      <w:r>
        <w:rPr>
          <w:rStyle w:val="CharStyle3"/>
          <w:i/>
          <w:iCs/>
        </w:rPr>
        <w:t>work life balance</w:t>
      </w:r>
      <w:r>
        <w:rPr>
          <w:rStyle w:val="CharStyle3"/>
        </w:rPr>
        <w:t xml:space="preserve">, motivasi tidak berpengaruh terhadap </w:t>
      </w:r>
      <w:r>
        <w:rPr>
          <w:rStyle w:val="CharStyle3"/>
          <w:i/>
          <w:iCs/>
        </w:rPr>
        <w:t>work life balance</w:t>
      </w:r>
      <w:r>
        <w:rPr>
          <w:rStyle w:val="CharStyle3"/>
        </w:rPr>
        <w:t xml:space="preserve">, kompetensi berpengaruh terhadap </w:t>
      </w:r>
      <w:r>
        <w:rPr>
          <w:rStyle w:val="CharStyle3"/>
          <w:i/>
          <w:iCs/>
        </w:rPr>
        <w:t>work life balance</w:t>
      </w:r>
      <w:r>
        <w:rPr>
          <w:rStyle w:val="CharStyle3"/>
        </w:rPr>
        <w:t xml:space="preserve">, </w:t>
      </w:r>
      <w:r>
        <w:rPr>
          <w:rStyle w:val="CharStyle3"/>
          <w:i/>
          <w:iCs/>
        </w:rPr>
        <w:t>work life balance</w:t>
      </w:r>
      <w:r>
        <w:rPr>
          <w:rStyle w:val="CharStyle3"/>
        </w:rPr>
        <w:t xml:space="preserve"> tidak berpengaruh terhadap prestasi kerja</w:t>
      </w:r>
      <w:r>
        <w:rPr>
          <w:rStyle w:val="CharStyle3"/>
          <w:i/>
          <w:iCs/>
        </w:rPr>
        <w:t>, work life balance</w:t>
      </w:r>
      <w:r>
        <w:rPr>
          <w:rStyle w:val="CharStyle3"/>
        </w:rPr>
        <w:t xml:space="preserve"> tidak mampu memediasi pengaruh stres kerja, motivasi kerja dan kompetensi terhadap prestasi kerja.</w:t>
      </w:r>
      <w:bookmarkEnd w:id="0"/>
    </w:p>
    <w:p>
      <w:pPr>
        <w:pStyle w:val="Style2"/>
        <w:keepNext w:val="0"/>
        <w:keepLines w:val="0"/>
        <w:widowControl w:val="0"/>
        <w:shd w:val="clear" w:color="auto" w:fill="auto"/>
        <w:bidi w:val="0"/>
        <w:spacing w:before="0" w:after="340" w:line="240" w:lineRule="auto"/>
        <w:ind w:left="1360" w:right="0" w:hanging="1360"/>
        <w:jc w:val="both"/>
        <w:sectPr>
          <w:footerReference w:type="default" r:id="rId5"/>
          <w:footnotePr>
            <w:pos w:val="pageBottom"/>
            <w:numFmt w:val="decimal"/>
            <w:numRestart w:val="continuous"/>
          </w:footnotePr>
          <w:pgSz w:w="11900" w:h="16840"/>
          <w:pgMar w:top="1762" w:right="1550" w:bottom="1762" w:left="2074" w:header="1334" w:footer="3" w:gutter="0"/>
          <w:pgNumType w:start="7" w:fmt="lowerRoman"/>
          <w:cols w:space="720"/>
          <w:noEndnote/>
          <w:rtlGutter w:val="0"/>
          <w:docGrid w:linePitch="360"/>
        </w:sectPr>
      </w:pPr>
      <w:r>
        <w:rPr>
          <w:rStyle w:val="CharStyle3"/>
          <w:b/>
          <w:bCs/>
        </w:rPr>
        <w:t xml:space="preserve">Kata Kunci: </w:t>
      </w:r>
      <w:r>
        <w:rPr>
          <w:rStyle w:val="CharStyle3"/>
        </w:rPr>
        <w:t xml:space="preserve">Stres Kerja, Motivasi Kerja, Kompetensi, </w:t>
      </w:r>
      <w:r>
        <w:rPr>
          <w:rStyle w:val="CharStyle3"/>
          <w:i/>
          <w:iCs/>
        </w:rPr>
        <w:t>Work Life Balance</w:t>
      </w:r>
      <w:r>
        <w:rPr>
          <w:rStyle w:val="CharStyle3"/>
        </w:rPr>
        <w:t>, Prestasi Kerja.</w:t>
      </w:r>
    </w:p>
    <w:p>
      <w:pPr>
        <w:pStyle w:val="Style2"/>
        <w:keepNext w:val="0"/>
        <w:keepLines w:val="0"/>
        <w:widowControl w:val="0"/>
        <w:shd w:val="clear" w:color="auto" w:fill="auto"/>
        <w:bidi w:val="0"/>
        <w:spacing w:before="0" w:after="54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i/>
          <w:iCs/>
        </w:rPr>
        <w:t>This study aims to analyze the effect of work stress, work motivation and competence on the work performance of nurses at the Bumiayu Regional General Hospital mediated by work life balance. This research was conducted at the Regional General Hospital (RSUD) in Bumiayu District, Brebes Regency. This problem at the Bumiayu Regional General Hospital (RSUD) leads to the availability of inadequate medical equipment, so it has to borrow from other hospitals as well as problems obtained from visitors or patients who do not comply with the existing rules of the hospital. The number of samples of this study was 91 respondents using quantitative methods and proportional stratified random sampling data collection techniques using Slovin's formula. The data analysis technique in this study was conducted using descriptive analysis and multiple linear regression analysis with the help of the SPSS version 26 program. The results of this study show that job stress has no effect on job achievement, job motivation has no effect on job achievement, competency has an effect on job achievement, job stress has no effect on work life balance, motivation has no effect on work life balance, competency affects work life balance, work life balance has no effect on work achievement, work life balance is unable to mediate the effects of work stress, work motivation and competency on work achievement.</w:t>
      </w:r>
      <w:bookmarkEnd w:id="1"/>
    </w:p>
    <w:p>
      <w:pPr>
        <w:pStyle w:val="Style2"/>
        <w:keepNext w:val="0"/>
        <w:keepLines w:val="0"/>
        <w:widowControl w:val="0"/>
        <w:shd w:val="clear" w:color="auto" w:fill="auto"/>
        <w:bidi w:val="0"/>
        <w:spacing w:before="0" w:after="400" w:line="240" w:lineRule="auto"/>
        <w:ind w:left="1200" w:right="0" w:hanging="1200"/>
        <w:jc w:val="both"/>
      </w:pPr>
      <w:r>
        <w:rPr>
          <w:rStyle w:val="CharStyle3"/>
          <w:b/>
          <w:bCs/>
          <w:i/>
          <w:iCs/>
        </w:rPr>
        <w:t xml:space="preserve">Keywords: </w:t>
      </w:r>
      <w:r>
        <w:rPr>
          <w:rStyle w:val="CharStyle3"/>
          <w:i/>
          <w:iCs/>
        </w:rPr>
        <w:t>Work Stress, Work Motivation, Competency, Work Life Balance, Job Achievement.</w:t>
      </w:r>
    </w:p>
    <w:sectPr>
      <w:footnotePr>
        <w:pos w:val="pageBottom"/>
        <w:numFmt w:val="decimal"/>
        <w:numRestart w:val="continuous"/>
      </w:footnotePr>
      <w:pgSz w:w="11900" w:h="16840"/>
      <w:pgMar w:top="1762" w:right="1531" w:bottom="1762" w:left="2032" w:header="133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3853815</wp:posOffset>
              </wp:positionH>
              <wp:positionV relativeFrom="page">
                <wp:posOffset>9946005</wp:posOffset>
              </wp:positionV>
              <wp:extent cx="182880" cy="100330"/>
              <wp:wrapNone/>
              <wp:docPr id="1" name="Shape 1"/>
              <a:graphic xmlns:a="http://schemas.openxmlformats.org/drawingml/2006/main">
                <a:graphicData uri="http://schemas.microsoft.com/office/word/2010/wordprocessingShape">
                  <wps:wsp>
                    <wps:cNvSpPr txBox="1"/>
                    <wps:spPr>
                      <a:xfrm>
                        <a:ext cx="182880" cy="10033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44999999999999pt;margin-top:783.14999999999998pt;width:14.4pt;height:7.9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6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