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ABSTRAK</w:t>
      </w:r>
    </w:p>
    <w:p>
      <w:pPr>
        <w:pStyle w:val="BodyText"/>
        <w:rPr>
          <w:b/>
          <w:i w:val="0"/>
          <w:sz w:val="35"/>
        </w:rPr>
      </w:pPr>
    </w:p>
    <w:p>
      <w:pPr>
        <w:pStyle w:val="Heading1"/>
        <w:ind w:left="946" w:right="116"/>
        <w:jc w:val="both"/>
      </w:pPr>
      <w:r>
        <w:rPr/>
        <w:t>Masalah kinerja menjadi sorotan berbagai pihak, berbagai usaha dilakukan untuk mencapai kinerja yang baik, banyak faktor yang menyebabkan menurunnya</w:t>
      </w:r>
      <w:r>
        <w:rPr>
          <w:spacing w:val="-11"/>
        </w:rPr>
        <w:t> </w:t>
      </w:r>
      <w:r>
        <w:rPr/>
        <w:t>kinerja</w:t>
      </w:r>
      <w:r>
        <w:rPr>
          <w:spacing w:val="-11"/>
        </w:rPr>
        <w:t> </w:t>
      </w:r>
      <w:r>
        <w:rPr/>
        <w:t>dari</w:t>
      </w:r>
      <w:r>
        <w:rPr>
          <w:spacing w:val="-12"/>
        </w:rPr>
        <w:t> </w:t>
      </w:r>
      <w:r>
        <w:rPr/>
        <w:t>seorang</w:t>
      </w:r>
      <w:r>
        <w:rPr>
          <w:spacing w:val="-11"/>
        </w:rPr>
        <w:t> </w:t>
      </w:r>
      <w:r>
        <w:rPr/>
        <w:t>guru</w:t>
      </w:r>
      <w:r>
        <w:rPr>
          <w:spacing w:val="-8"/>
        </w:rPr>
        <w:t> </w:t>
      </w:r>
      <w:r>
        <w:rPr/>
        <w:t>yang</w:t>
      </w:r>
      <w:r>
        <w:rPr>
          <w:spacing w:val="-10"/>
        </w:rPr>
        <w:t> </w:t>
      </w:r>
      <w:r>
        <w:rPr/>
        <w:t>meliputi</w:t>
      </w:r>
      <w:r>
        <w:rPr>
          <w:spacing w:val="-11"/>
        </w:rPr>
        <w:t> </w:t>
      </w:r>
      <w:r>
        <w:rPr/>
        <w:t>faktor</w:t>
      </w:r>
      <w:r>
        <w:rPr>
          <w:spacing w:val="-10"/>
        </w:rPr>
        <w:t> </w:t>
      </w:r>
      <w:r>
        <w:rPr/>
        <w:t>eksternal</w:t>
      </w:r>
      <w:r>
        <w:rPr>
          <w:spacing w:val="-12"/>
        </w:rPr>
        <w:t> </w:t>
      </w:r>
      <w:r>
        <w:rPr/>
        <w:t>dan</w:t>
      </w:r>
      <w:r>
        <w:rPr>
          <w:spacing w:val="-11"/>
        </w:rPr>
        <w:t> </w:t>
      </w:r>
      <w:r>
        <w:rPr/>
        <w:t>faktor internal</w:t>
      </w:r>
      <w:r>
        <w:rPr>
          <w:spacing w:val="-15"/>
        </w:rPr>
        <w:t> </w:t>
      </w:r>
      <w:r>
        <w:rPr/>
        <w:t>maupun</w:t>
      </w:r>
      <w:r>
        <w:rPr>
          <w:spacing w:val="-15"/>
        </w:rPr>
        <w:t> </w:t>
      </w:r>
      <w:r>
        <w:rPr/>
        <w:t>faktor</w:t>
      </w:r>
      <w:r>
        <w:rPr>
          <w:spacing w:val="-15"/>
        </w:rPr>
        <w:t> </w:t>
      </w:r>
      <w:r>
        <w:rPr/>
        <w:t>lingkungan</w:t>
      </w:r>
      <w:r>
        <w:rPr>
          <w:spacing w:val="-15"/>
        </w:rPr>
        <w:t> </w:t>
      </w:r>
      <w:r>
        <w:rPr/>
        <w:t>dan</w:t>
      </w:r>
      <w:r>
        <w:rPr>
          <w:spacing w:val="-15"/>
        </w:rPr>
        <w:t> </w:t>
      </w:r>
      <w:r>
        <w:rPr/>
        <w:t>faktor</w:t>
      </w:r>
      <w:r>
        <w:rPr>
          <w:spacing w:val="-15"/>
        </w:rPr>
        <w:t> </w:t>
      </w:r>
      <w:r>
        <w:rPr/>
        <w:t>individual.</w:t>
      </w:r>
      <w:r>
        <w:rPr>
          <w:spacing w:val="-15"/>
        </w:rPr>
        <w:t> </w:t>
      </w:r>
      <w:r>
        <w:rPr/>
        <w:t>Guru</w:t>
      </w:r>
      <w:r>
        <w:rPr>
          <w:spacing w:val="-15"/>
        </w:rPr>
        <w:t> </w:t>
      </w:r>
      <w:r>
        <w:rPr/>
        <w:t>sebagai</w:t>
      </w:r>
      <w:r>
        <w:rPr>
          <w:spacing w:val="-15"/>
        </w:rPr>
        <w:t> </w:t>
      </w:r>
      <w:r>
        <w:rPr/>
        <w:t>pendidik profesional dengan tugas utama mendidik, mengajar, membimbing, mengarahkan, melatih, menilai, dan mengevaluasi peserta didik pada pendidikan anak usia dini hingga jalur pendidikan formal. Kinerja akan meningkat jika kepuasan kerja tinggi. Perilaku sukarela melampaui batas pekerjaannya atau disebut </w:t>
      </w:r>
      <w:r>
        <w:rPr>
          <w:i/>
        </w:rPr>
        <w:t>Organizational Citizenship Behavior </w:t>
      </w:r>
      <w:r>
        <w:rPr/>
        <w:t>(OCB). Penelitian ini bertujuan untuk menganalisis pengaruh </w:t>
      </w:r>
      <w:r>
        <w:rPr>
          <w:i/>
        </w:rPr>
        <w:t>Organizational</w:t>
      </w:r>
      <w:r>
        <w:rPr>
          <w:i/>
        </w:rPr>
        <w:t> Citizenship</w:t>
      </w:r>
      <w:r>
        <w:rPr>
          <w:i/>
          <w:spacing w:val="-4"/>
        </w:rPr>
        <w:t> </w:t>
      </w:r>
      <w:r>
        <w:rPr>
          <w:i/>
        </w:rPr>
        <w:t>Behavior</w:t>
      </w:r>
      <w:r>
        <w:rPr>
          <w:i/>
          <w:spacing w:val="-2"/>
        </w:rPr>
        <w:t> </w:t>
      </w:r>
      <w:r>
        <w:rPr/>
        <w:t>(OCB-I</w:t>
      </w:r>
      <w:r>
        <w:rPr>
          <w:spacing w:val="-4"/>
        </w:rPr>
        <w:t> </w:t>
      </w:r>
      <w:r>
        <w:rPr/>
        <w:t>&amp;</w:t>
      </w:r>
      <w:r>
        <w:rPr>
          <w:spacing w:val="-4"/>
        </w:rPr>
        <w:t> </w:t>
      </w:r>
      <w:r>
        <w:rPr/>
        <w:t>OCB-O)</w:t>
      </w:r>
      <w:r>
        <w:rPr>
          <w:spacing w:val="-4"/>
        </w:rPr>
        <w:t> </w:t>
      </w:r>
      <w:r>
        <w:rPr/>
        <w:t>terhadap</w:t>
      </w:r>
      <w:r>
        <w:rPr>
          <w:spacing w:val="-4"/>
        </w:rPr>
        <w:t> </w:t>
      </w:r>
      <w:r>
        <w:rPr/>
        <w:t>kinerja</w:t>
      </w:r>
      <w:r>
        <w:rPr>
          <w:spacing w:val="-4"/>
        </w:rPr>
        <w:t> </w:t>
      </w:r>
      <w:r>
        <w:rPr/>
        <w:t>guru</w:t>
      </w:r>
      <w:r>
        <w:rPr>
          <w:spacing w:val="-3"/>
        </w:rPr>
        <w:t> </w:t>
      </w:r>
      <w:r>
        <w:rPr/>
        <w:t>yang</w:t>
      </w:r>
      <w:r>
        <w:rPr>
          <w:spacing w:val="-3"/>
        </w:rPr>
        <w:t> </w:t>
      </w:r>
      <w:r>
        <w:rPr/>
        <w:t>dimediasi oleh kepuasan kerja. Penelitian ini dilakukan di SMK se-kecamatan Bumiayu. Jumlah</w:t>
      </w:r>
      <w:r>
        <w:rPr/>
        <w:t> sampel dalam penelitian ini adalah sebanyak 150 responden dengan menggunakan metode </w:t>
      </w:r>
      <w:r>
        <w:rPr>
          <w:i/>
        </w:rPr>
        <w:t>simple random sampling </w:t>
      </w:r>
      <w:r>
        <w:rPr/>
        <w:t>dengan menggunakan rumus Slovin.</w:t>
      </w:r>
      <w:r>
        <w:rPr>
          <w:spacing w:val="-3"/>
        </w:rPr>
        <w:t> </w:t>
      </w:r>
      <w:r>
        <w:rPr/>
        <w:t>Teknik</w:t>
      </w:r>
      <w:r>
        <w:rPr>
          <w:spacing w:val="-3"/>
        </w:rPr>
        <w:t> </w:t>
      </w:r>
      <w:r>
        <w:rPr/>
        <w:t>analisis</w:t>
      </w:r>
      <w:r>
        <w:rPr>
          <w:spacing w:val="-2"/>
        </w:rPr>
        <w:t> </w:t>
      </w:r>
      <w:r>
        <w:rPr/>
        <w:t>data</w:t>
      </w:r>
      <w:r>
        <w:rPr>
          <w:spacing w:val="-3"/>
        </w:rPr>
        <w:t> </w:t>
      </w:r>
      <w:r>
        <w:rPr/>
        <w:t>dalam</w:t>
      </w:r>
      <w:r>
        <w:rPr>
          <w:spacing w:val="-5"/>
        </w:rPr>
        <w:t> </w:t>
      </w:r>
      <w:r>
        <w:rPr/>
        <w:t>penelitian</w:t>
      </w:r>
      <w:r>
        <w:rPr>
          <w:spacing w:val="-3"/>
        </w:rPr>
        <w:t> </w:t>
      </w:r>
      <w:r>
        <w:rPr/>
        <w:t>ini</w:t>
      </w:r>
      <w:r>
        <w:rPr>
          <w:spacing w:val="-3"/>
        </w:rPr>
        <w:t> </w:t>
      </w:r>
      <w:r>
        <w:rPr/>
        <w:t>dengan</w:t>
      </w:r>
      <w:r>
        <w:rPr>
          <w:spacing w:val="-1"/>
        </w:rPr>
        <w:t> </w:t>
      </w:r>
      <w:r>
        <w:rPr/>
        <w:t>menggunakan</w:t>
      </w:r>
      <w:r>
        <w:rPr>
          <w:spacing w:val="-3"/>
        </w:rPr>
        <w:t> </w:t>
      </w:r>
      <w:r>
        <w:rPr/>
        <w:t>analisis deskriptif,</w:t>
      </w:r>
      <w:r>
        <w:rPr/>
        <w:t> dan</w:t>
      </w:r>
      <w:r>
        <w:rPr/>
        <w:t> analisis linear berganda dengan bantuan program SPSS v.22. Hasil</w:t>
      </w:r>
      <w:r>
        <w:rPr>
          <w:spacing w:val="-6"/>
        </w:rPr>
        <w:t> </w:t>
      </w:r>
      <w:r>
        <w:rPr/>
        <w:t>penelitian</w:t>
      </w:r>
      <w:r>
        <w:rPr>
          <w:spacing w:val="-4"/>
        </w:rPr>
        <w:t> </w:t>
      </w:r>
      <w:r>
        <w:rPr/>
        <w:t>ini</w:t>
      </w:r>
      <w:r>
        <w:rPr>
          <w:spacing w:val="-2"/>
        </w:rPr>
        <w:t> </w:t>
      </w:r>
      <w:r>
        <w:rPr/>
        <w:t>menunjukkan</w:t>
      </w:r>
      <w:r>
        <w:rPr>
          <w:spacing w:val="-4"/>
        </w:rPr>
        <w:t> </w:t>
      </w:r>
      <w:r>
        <w:rPr/>
        <w:t>bahwa</w:t>
      </w:r>
      <w:r>
        <w:rPr>
          <w:spacing w:val="-3"/>
        </w:rPr>
        <w:t> </w:t>
      </w:r>
      <w:r>
        <w:rPr/>
        <w:t>OCB-I</w:t>
      </w:r>
      <w:r>
        <w:rPr>
          <w:spacing w:val="-4"/>
        </w:rPr>
        <w:t> </w:t>
      </w:r>
      <w:r>
        <w:rPr/>
        <w:t>&amp;</w:t>
      </w:r>
      <w:r>
        <w:rPr>
          <w:spacing w:val="-4"/>
        </w:rPr>
        <w:t> </w:t>
      </w:r>
      <w:r>
        <w:rPr/>
        <w:t>OCB-O</w:t>
      </w:r>
      <w:r>
        <w:rPr>
          <w:spacing w:val="-4"/>
        </w:rPr>
        <w:t> </w:t>
      </w:r>
      <w:r>
        <w:rPr/>
        <w:t>berpengaruh</w:t>
      </w:r>
      <w:r>
        <w:rPr>
          <w:spacing w:val="-4"/>
        </w:rPr>
        <w:t> </w:t>
      </w:r>
      <w:r>
        <w:rPr/>
        <w:t>positif terhadap</w:t>
      </w:r>
      <w:r>
        <w:rPr/>
        <w:t> kinerja</w:t>
      </w:r>
      <w:r>
        <w:rPr/>
        <w:t> guru,</w:t>
      </w:r>
      <w:r>
        <w:rPr/>
        <w:t> OCB-I</w:t>
      </w:r>
      <w:r>
        <w:rPr/>
        <w:t> berpengaruh</w:t>
      </w:r>
      <w:r>
        <w:rPr/>
        <w:t> positif</w:t>
      </w:r>
      <w:r>
        <w:rPr/>
        <w:t> terhadap</w:t>
      </w:r>
      <w:r>
        <w:rPr/>
        <w:t> kepuasan kerja, OCB-O</w:t>
      </w:r>
      <w:r>
        <w:rPr>
          <w:spacing w:val="-15"/>
        </w:rPr>
        <w:t> </w:t>
      </w:r>
      <w:r>
        <w:rPr/>
        <w:t>tidak</w:t>
      </w:r>
      <w:r>
        <w:rPr>
          <w:spacing w:val="-15"/>
        </w:rPr>
        <w:t> </w:t>
      </w:r>
      <w:r>
        <w:rPr/>
        <w:t>berpengaruh</w:t>
      </w:r>
      <w:r>
        <w:rPr>
          <w:spacing w:val="-15"/>
        </w:rPr>
        <w:t> </w:t>
      </w:r>
      <w:r>
        <w:rPr/>
        <w:t>positif</w:t>
      </w:r>
      <w:r>
        <w:rPr>
          <w:spacing w:val="-15"/>
        </w:rPr>
        <w:t> </w:t>
      </w:r>
      <w:r>
        <w:rPr/>
        <w:t>terhadap</w:t>
      </w:r>
      <w:r>
        <w:rPr>
          <w:spacing w:val="-15"/>
        </w:rPr>
        <w:t> </w:t>
      </w:r>
      <w:r>
        <w:rPr/>
        <w:t>kepuasan</w:t>
      </w:r>
      <w:r>
        <w:rPr>
          <w:spacing w:val="-15"/>
        </w:rPr>
        <w:t> </w:t>
      </w:r>
      <w:r>
        <w:rPr/>
        <w:t>kerja,</w:t>
      </w:r>
      <w:r>
        <w:rPr>
          <w:spacing w:val="-15"/>
        </w:rPr>
        <w:t> </w:t>
      </w:r>
      <w:r>
        <w:rPr/>
        <w:t>kepuasan</w:t>
      </w:r>
      <w:r>
        <w:rPr>
          <w:spacing w:val="-15"/>
        </w:rPr>
        <w:t> </w:t>
      </w:r>
      <w:r>
        <w:rPr/>
        <w:t>kerja</w:t>
      </w:r>
      <w:r>
        <w:rPr>
          <w:spacing w:val="-15"/>
        </w:rPr>
        <w:t> </w:t>
      </w:r>
      <w:r>
        <w:rPr/>
        <w:t>tidak berpengaruh positif terhadap kinerja guru dan kepuasan kerja tidak mampu memediasi OCB-I &amp; OCB-O terhadap kinerja guru.</w:t>
      </w:r>
    </w:p>
    <w:p>
      <w:pPr>
        <w:pStyle w:val="BodyText"/>
        <w:spacing w:before="5"/>
        <w:rPr>
          <w:i w:val="0"/>
        </w:rPr>
      </w:pPr>
    </w:p>
    <w:p>
      <w:pPr>
        <w:spacing w:before="0"/>
        <w:ind w:left="948" w:right="116" w:firstLine="0"/>
        <w:jc w:val="both"/>
        <w:rPr>
          <w:sz w:val="24"/>
        </w:rPr>
      </w:pPr>
      <w:r>
        <w:rPr>
          <w:b/>
          <w:sz w:val="24"/>
        </w:rPr>
        <w:t>Kata Kunci</w:t>
      </w:r>
      <w:r>
        <w:rPr>
          <w:sz w:val="24"/>
        </w:rPr>
        <w:t>: </w:t>
      </w:r>
      <w:r>
        <w:rPr>
          <w:i/>
          <w:sz w:val="24"/>
        </w:rPr>
        <w:t>Organizational Citizenship Behavior </w:t>
      </w:r>
      <w:r>
        <w:rPr>
          <w:sz w:val="24"/>
        </w:rPr>
        <w:t>(OCB-I &amp; OCB-O), kepuasan kerja, kinerja guru.</w:t>
      </w:r>
    </w:p>
    <w:p>
      <w:pPr>
        <w:spacing w:after="0"/>
        <w:jc w:val="both"/>
        <w:rPr>
          <w:sz w:val="24"/>
        </w:rPr>
        <w:sectPr>
          <w:footerReference w:type="default" r:id="rId5"/>
          <w:type w:val="continuous"/>
          <w:pgSz w:w="11910" w:h="16840"/>
          <w:pgMar w:footer="1112" w:header="0" w:top="1640" w:bottom="1300" w:left="1680" w:right="1580"/>
          <w:pgNumType w:start="8"/>
        </w:sectPr>
      </w:pPr>
    </w:p>
    <w:p>
      <w:pPr>
        <w:spacing w:before="62"/>
        <w:ind w:left="3933" w:right="3464" w:firstLine="0"/>
        <w:jc w:val="center"/>
        <w:rPr>
          <w:b/>
          <w:i/>
          <w:sz w:val="24"/>
        </w:rPr>
      </w:pPr>
      <w:r>
        <w:rPr>
          <w:b/>
          <w:i/>
          <w:spacing w:val="-2"/>
          <w:sz w:val="24"/>
        </w:rPr>
        <w:t>ABSTRACT</w:t>
      </w:r>
    </w:p>
    <w:p>
      <w:pPr>
        <w:pStyle w:val="BodyText"/>
        <w:rPr>
          <w:b/>
          <w:i/>
          <w:sz w:val="35"/>
        </w:rPr>
      </w:pPr>
    </w:p>
    <w:p>
      <w:pPr>
        <w:pStyle w:val="BodyText"/>
        <w:spacing w:line="276" w:lineRule="auto" w:before="1"/>
        <w:ind w:left="588" w:right="119"/>
        <w:jc w:val="both"/>
      </w:pPr>
      <w:r>
        <w:rPr>
          <w:i/>
        </w:rPr>
        <w:t>Performance problems are in the spotlight of various parties, various efforts are</w:t>
      </w:r>
      <w:r>
        <w:rPr/>
        <w:t> made to achieve good performance, many factors cause a decline in the performance of a teacher which includes external factors and internal factors as well as environmental factors and individual factors. Teachers are professional educators who have the main task of educating, teaching, guiding, directing, training, assessing and evaluating students from early childhood education to formal education. Performance will increase if job satisfaction is high. Voluntary behavior beyond the boundaries of work is called Organizational Citizenship Behavior (OCB). This research aims to analyze the influence of Organizational Citizenship</w:t>
      </w:r>
      <w:r>
        <w:rPr>
          <w:spacing w:val="-15"/>
        </w:rPr>
        <w:t> </w:t>
      </w:r>
      <w:r>
        <w:rPr/>
        <w:t>Behavior</w:t>
      </w:r>
      <w:r>
        <w:rPr>
          <w:spacing w:val="-15"/>
        </w:rPr>
        <w:t> </w:t>
      </w:r>
      <w:r>
        <w:rPr/>
        <w:t>(OCB-I</w:t>
      </w:r>
      <w:r>
        <w:rPr>
          <w:spacing w:val="-15"/>
        </w:rPr>
        <w:t> </w:t>
      </w:r>
      <w:r>
        <w:rPr/>
        <w:t>&amp;</w:t>
      </w:r>
      <w:r>
        <w:rPr>
          <w:spacing w:val="-15"/>
        </w:rPr>
        <w:t> </w:t>
      </w:r>
      <w:r>
        <w:rPr/>
        <w:t>OCB-O)</w:t>
      </w:r>
      <w:r>
        <w:rPr>
          <w:spacing w:val="-15"/>
        </w:rPr>
        <w:t> </w:t>
      </w:r>
      <w:r>
        <w:rPr/>
        <w:t>on</w:t>
      </w:r>
      <w:r>
        <w:rPr>
          <w:spacing w:val="-15"/>
        </w:rPr>
        <w:t> </w:t>
      </w:r>
      <w:r>
        <w:rPr/>
        <w:t>teacher</w:t>
      </w:r>
      <w:r>
        <w:rPr>
          <w:spacing w:val="-15"/>
        </w:rPr>
        <w:t> </w:t>
      </w:r>
      <w:r>
        <w:rPr/>
        <w:t>performance</w:t>
      </w:r>
      <w:r>
        <w:rPr>
          <w:spacing w:val="-15"/>
        </w:rPr>
        <w:t> </w:t>
      </w:r>
      <w:r>
        <w:rPr/>
        <w:t>which</w:t>
      </w:r>
      <w:r>
        <w:rPr>
          <w:spacing w:val="-15"/>
        </w:rPr>
        <w:t> </w:t>
      </w:r>
      <w:r>
        <w:rPr/>
        <w:t>is</w:t>
      </w:r>
      <w:r>
        <w:rPr>
          <w:spacing w:val="-15"/>
        </w:rPr>
        <w:t> </w:t>
      </w:r>
      <w:r>
        <w:rPr/>
        <w:t>mediated by</w:t>
      </w:r>
      <w:r>
        <w:rPr>
          <w:spacing w:val="-3"/>
        </w:rPr>
        <w:t> </w:t>
      </w:r>
      <w:r>
        <w:rPr/>
        <w:t>job</w:t>
      </w:r>
      <w:r>
        <w:rPr>
          <w:spacing w:val="-3"/>
        </w:rPr>
        <w:t> </w:t>
      </w:r>
      <w:r>
        <w:rPr/>
        <w:t>satisfaction.</w:t>
      </w:r>
      <w:r>
        <w:rPr>
          <w:spacing w:val="-2"/>
        </w:rPr>
        <w:t> </w:t>
      </w:r>
      <w:r>
        <w:rPr/>
        <w:t>This</w:t>
      </w:r>
      <w:r>
        <w:rPr>
          <w:spacing w:val="-3"/>
        </w:rPr>
        <w:t> </w:t>
      </w:r>
      <w:r>
        <w:rPr/>
        <w:t>research</w:t>
      </w:r>
      <w:r>
        <w:rPr>
          <w:spacing w:val="-3"/>
        </w:rPr>
        <w:t> </w:t>
      </w:r>
      <w:r>
        <w:rPr/>
        <w:t>was</w:t>
      </w:r>
      <w:r>
        <w:rPr>
          <w:spacing w:val="-3"/>
        </w:rPr>
        <w:t> </w:t>
      </w:r>
      <w:r>
        <w:rPr/>
        <w:t>conducted</w:t>
      </w:r>
      <w:r>
        <w:rPr>
          <w:spacing w:val="-3"/>
        </w:rPr>
        <w:t> </w:t>
      </w:r>
      <w:r>
        <w:rPr/>
        <w:t>at</w:t>
      </w:r>
      <w:r>
        <w:rPr>
          <w:spacing w:val="-3"/>
        </w:rPr>
        <w:t> </w:t>
      </w:r>
      <w:r>
        <w:rPr/>
        <w:t>vocational</w:t>
      </w:r>
      <w:r>
        <w:rPr>
          <w:spacing w:val="-3"/>
        </w:rPr>
        <w:t> </w:t>
      </w:r>
      <w:r>
        <w:rPr/>
        <w:t>schools</w:t>
      </w:r>
      <w:r>
        <w:rPr>
          <w:spacing w:val="-3"/>
        </w:rPr>
        <w:t> </w:t>
      </w:r>
      <w:r>
        <w:rPr/>
        <w:t>in</w:t>
      </w:r>
      <w:r>
        <w:rPr>
          <w:spacing w:val="-3"/>
        </w:rPr>
        <w:t> </w:t>
      </w:r>
      <w:r>
        <w:rPr/>
        <w:t>Bumiayu sub-district. The number of samples in this study was 150 respondents using a simple random sampling method using the Slovin formula. The data analysis technique in this research uses descriptive analysis and multiple linear analysis with</w:t>
      </w:r>
      <w:r>
        <w:rPr>
          <w:spacing w:val="-11"/>
        </w:rPr>
        <w:t> </w:t>
      </w:r>
      <w:r>
        <w:rPr/>
        <w:t>the</w:t>
      </w:r>
      <w:r>
        <w:rPr>
          <w:spacing w:val="-11"/>
        </w:rPr>
        <w:t> </w:t>
      </w:r>
      <w:r>
        <w:rPr/>
        <w:t>help</w:t>
      </w:r>
      <w:r>
        <w:rPr>
          <w:spacing w:val="-11"/>
        </w:rPr>
        <w:t> </w:t>
      </w:r>
      <w:r>
        <w:rPr/>
        <w:t>of</w:t>
      </w:r>
      <w:r>
        <w:rPr>
          <w:spacing w:val="-11"/>
        </w:rPr>
        <w:t> </w:t>
      </w:r>
      <w:r>
        <w:rPr/>
        <w:t>the</w:t>
      </w:r>
      <w:r>
        <w:rPr>
          <w:spacing w:val="-11"/>
        </w:rPr>
        <w:t> </w:t>
      </w:r>
      <w:r>
        <w:rPr/>
        <w:t>SPSS</w:t>
      </w:r>
      <w:r>
        <w:rPr>
          <w:spacing w:val="-11"/>
        </w:rPr>
        <w:t> </w:t>
      </w:r>
      <w:r>
        <w:rPr/>
        <w:t>v.22</w:t>
      </w:r>
      <w:r>
        <w:rPr>
          <w:spacing w:val="-11"/>
        </w:rPr>
        <w:t> </w:t>
      </w:r>
      <w:r>
        <w:rPr/>
        <w:t>program.</w:t>
      </w:r>
      <w:r>
        <w:rPr>
          <w:spacing w:val="-10"/>
        </w:rPr>
        <w:t> </w:t>
      </w:r>
      <w:r>
        <w:rPr/>
        <w:t>The</w:t>
      </w:r>
      <w:r>
        <w:rPr>
          <w:spacing w:val="-11"/>
        </w:rPr>
        <w:t> </w:t>
      </w:r>
      <w:r>
        <w:rPr/>
        <w:t>results</w:t>
      </w:r>
      <w:r>
        <w:rPr>
          <w:spacing w:val="-11"/>
        </w:rPr>
        <w:t> </w:t>
      </w:r>
      <w:r>
        <w:rPr/>
        <w:t>of</w:t>
      </w:r>
      <w:r>
        <w:rPr>
          <w:spacing w:val="-11"/>
        </w:rPr>
        <w:t> </w:t>
      </w:r>
      <w:r>
        <w:rPr/>
        <w:t>this</w:t>
      </w:r>
      <w:r>
        <w:rPr>
          <w:spacing w:val="-11"/>
        </w:rPr>
        <w:t> </w:t>
      </w:r>
      <w:r>
        <w:rPr/>
        <w:t>study</w:t>
      </w:r>
      <w:r>
        <w:rPr>
          <w:spacing w:val="-11"/>
        </w:rPr>
        <w:t> </w:t>
      </w:r>
      <w:r>
        <w:rPr/>
        <w:t>indicate</w:t>
      </w:r>
      <w:r>
        <w:rPr>
          <w:spacing w:val="-11"/>
        </w:rPr>
        <w:t> </w:t>
      </w:r>
      <w:r>
        <w:rPr/>
        <w:t>that</w:t>
      </w:r>
      <w:r>
        <w:rPr>
          <w:spacing w:val="-11"/>
        </w:rPr>
        <w:t> </w:t>
      </w:r>
      <w:r>
        <w:rPr/>
        <w:t>OCB- I &amp; OCB-O have a positive effect on teacher performance, OCB-I has a positive effect on job satisfaction, OCB-O has no positive effect on job satisfaction, job satisfaction has no positive effect on teacher performance and job satisfaction is not capable mediate OCB-I &amp; OCB-O on teacher performance.</w:t>
      </w:r>
    </w:p>
    <w:p>
      <w:pPr>
        <w:pStyle w:val="BodyText"/>
        <w:spacing w:line="276" w:lineRule="auto" w:before="202"/>
        <w:ind w:left="588" w:right="120"/>
        <w:jc w:val="both"/>
      </w:pPr>
      <w:r>
        <w:rPr>
          <w:b/>
          <w:i/>
        </w:rPr>
        <w:t>Keywords</w:t>
      </w:r>
      <w:r>
        <w:rPr>
          <w:i/>
        </w:rPr>
        <w:t>:</w:t>
      </w:r>
      <w:r>
        <w:rPr>
          <w:i/>
        </w:rPr>
        <w:t> Organizational Citizenship Behavior (OCB-I &amp; OCB-O),</w:t>
      </w:r>
      <w:r>
        <w:rPr>
          <w:i/>
        </w:rPr>
        <w:t> job</w:t>
      </w:r>
      <w:r>
        <w:rPr/>
        <w:t> satisfaction, teacher performance.</w:t>
      </w:r>
    </w:p>
    <w:sectPr>
      <w:pgSz w:w="11910" w:h="16840"/>
      <w:pgMar w:header="0" w:footer="1112" w:top="1640" w:bottom="13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i w:val="0"/>
        <w:sz w:val="20"/>
      </w:rPr>
    </w:pPr>
    <w:r>
      <w:rPr/>
      <w:pict>
        <v:shapetype id="_x0000_t202" o:spt="202" coordsize="21600,21600" path="m,l,21600r21600,l21600,xe">
          <v:stroke joinstyle="miter"/>
          <v:path gradientshapeok="t" o:connecttype="rect"/>
        </v:shapetype>
        <v:shape style="position:absolute;margin-left:300.850006pt;margin-top:775.406616pt;width:23pt;height:15.3pt;mso-position-horizontal-relative:page;mso-position-vertical-relative:page;z-index:-15751168"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7"/>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1"/>
      <w:ind w:left="60"/>
      <w:outlineLvl w:val="1"/>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2"/>
      <w:ind w:left="3932" w:right="3464"/>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mamur 3</dc:creator>
  <dc:title>SKRIPSI TIKA PURYANI MARGINI 41219099 FIX</dc:title>
  <dcterms:created xsi:type="dcterms:W3CDTF">2024-02-24T04:47:36Z</dcterms:created>
  <dcterms:modified xsi:type="dcterms:W3CDTF">2024-02-24T04:47:36Z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2016</vt:lpwstr>
  </property>
  <property fmtid="{D5CDD505-2E9C-101B-9397-08002B2CF9AE}" pid="4" name="LastSaved">
    <vt:filetime>2024-02-24T00:00:00Z</vt:filetime>
  </property>
  <property fmtid="{D5CDD505-2E9C-101B-9397-08002B2CF9AE}" pid="5" name="Producer">
    <vt:lpwstr>Microsoft® Word 2016</vt:lpwstr>
  </property>
</Properties>
</file>