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2"/>
        </w:rPr>
        <w:t>ABSTRAK</w:t>
      </w:r>
    </w:p>
    <w:p>
      <w:pPr>
        <w:pStyle w:val="BodyText"/>
        <w:rPr>
          <w:b/>
          <w:i w:val="0"/>
          <w:sz w:val="26"/>
        </w:rPr>
      </w:pPr>
    </w:p>
    <w:p>
      <w:pPr>
        <w:pStyle w:val="BodyText"/>
        <w:spacing w:before="6"/>
        <w:rPr>
          <w:b/>
          <w:i w:val="0"/>
          <w:sz w:val="33"/>
        </w:rPr>
      </w:pPr>
    </w:p>
    <w:p>
      <w:pPr>
        <w:pStyle w:val="Heading1"/>
        <w:ind w:left="588" w:right="116"/>
        <w:jc w:val="both"/>
      </w:pPr>
      <w:r>
        <w:rPr>
          <w:color w:val="333333"/>
        </w:rPr>
        <w:t>Tujuan Penelitian ini adalah untuk mengetahui pengaruh dari rasio ROA, ROE, NPM, GPM, </w:t>
      </w:r>
      <w:r>
        <w:rPr>
          <w:i/>
          <w:color w:val="333333"/>
        </w:rPr>
        <w:t>Cash Ratio, Quick Ratio, Current Ratio, </w:t>
      </w:r>
      <w:r>
        <w:rPr>
          <w:color w:val="333333"/>
        </w:rPr>
        <w:t>TDTA dan DER terhadap kinerja</w:t>
      </w:r>
      <w:r>
        <w:rPr>
          <w:color w:val="333333"/>
          <w:spacing w:val="-15"/>
        </w:rPr>
        <w:t> </w:t>
      </w:r>
      <w:r>
        <w:rPr>
          <w:color w:val="333333"/>
        </w:rPr>
        <w:t>keuangan</w:t>
      </w:r>
      <w:r>
        <w:rPr>
          <w:color w:val="333333"/>
          <w:spacing w:val="-15"/>
        </w:rPr>
        <w:t> </w:t>
      </w:r>
      <w:r>
        <w:rPr>
          <w:color w:val="333333"/>
        </w:rPr>
        <w:t>Perusahaan</w:t>
      </w:r>
      <w:r>
        <w:rPr>
          <w:color w:val="333333"/>
          <w:spacing w:val="-15"/>
        </w:rPr>
        <w:t> </w:t>
      </w:r>
      <w:r>
        <w:rPr>
          <w:color w:val="333333"/>
        </w:rPr>
        <w:t>Properti</w:t>
      </w:r>
      <w:r>
        <w:rPr>
          <w:color w:val="333333"/>
          <w:spacing w:val="-15"/>
        </w:rPr>
        <w:t> </w:t>
      </w:r>
      <w:r>
        <w:rPr>
          <w:i/>
          <w:color w:val="333333"/>
        </w:rPr>
        <w:t>versus</w:t>
      </w:r>
      <w:r>
        <w:rPr>
          <w:i/>
          <w:color w:val="333333"/>
          <w:spacing w:val="-15"/>
        </w:rPr>
        <w:t> </w:t>
      </w:r>
      <w:r>
        <w:rPr>
          <w:color w:val="333333"/>
        </w:rPr>
        <w:t>Tambang</w:t>
      </w:r>
      <w:r>
        <w:rPr>
          <w:color w:val="333333"/>
          <w:spacing w:val="-15"/>
        </w:rPr>
        <w:t> </w:t>
      </w:r>
      <w:r>
        <w:rPr>
          <w:color w:val="333333"/>
        </w:rPr>
        <w:t>jika</w:t>
      </w:r>
      <w:r>
        <w:rPr>
          <w:color w:val="333333"/>
          <w:spacing w:val="-15"/>
        </w:rPr>
        <w:t> </w:t>
      </w:r>
      <w:r>
        <w:rPr>
          <w:color w:val="333333"/>
        </w:rPr>
        <w:t>terjadinya</w:t>
      </w:r>
      <w:r>
        <w:rPr>
          <w:color w:val="333333"/>
          <w:spacing w:val="-14"/>
        </w:rPr>
        <w:t> </w:t>
      </w:r>
      <w:r>
        <w:rPr>
          <w:color w:val="333333"/>
        </w:rPr>
        <w:t>resesi</w:t>
      </w:r>
      <w:r>
        <w:rPr>
          <w:color w:val="333333"/>
          <w:spacing w:val="-13"/>
        </w:rPr>
        <w:t> </w:t>
      </w:r>
      <w:r>
        <w:rPr>
          <w:color w:val="333333"/>
        </w:rPr>
        <w:t>global. Variabel Dependen yang diteliti ialah Kinerja Keuangan. Sedangkan Variabel Independennya ialah ROA, ROE, NPM, GPM, </w:t>
      </w:r>
      <w:r>
        <w:rPr>
          <w:i/>
          <w:color w:val="333333"/>
        </w:rPr>
        <w:t>Cash Ratio, Quick Ratio, Current</w:t>
      </w:r>
      <w:r>
        <w:rPr>
          <w:i/>
          <w:color w:val="333333"/>
        </w:rPr>
        <w:t> Ratio,</w:t>
      </w:r>
      <w:r>
        <w:rPr>
          <w:i/>
          <w:color w:val="333333"/>
          <w:spacing w:val="-15"/>
        </w:rPr>
        <w:t> </w:t>
      </w:r>
      <w:r>
        <w:rPr>
          <w:color w:val="333333"/>
        </w:rPr>
        <w:t>TDTA</w:t>
      </w:r>
      <w:r>
        <w:rPr>
          <w:color w:val="333333"/>
          <w:spacing w:val="-15"/>
        </w:rPr>
        <w:t> </w:t>
      </w:r>
      <w:r>
        <w:rPr>
          <w:color w:val="333333"/>
        </w:rPr>
        <w:t>dan</w:t>
      </w:r>
      <w:r>
        <w:rPr>
          <w:color w:val="333333"/>
          <w:spacing w:val="-15"/>
        </w:rPr>
        <w:t> </w:t>
      </w:r>
      <w:r>
        <w:rPr>
          <w:color w:val="333333"/>
        </w:rPr>
        <w:t>DER.</w:t>
      </w:r>
      <w:r>
        <w:rPr>
          <w:color w:val="333333"/>
          <w:spacing w:val="-15"/>
        </w:rPr>
        <w:t> </w:t>
      </w:r>
      <w:r>
        <w:rPr>
          <w:color w:val="333333"/>
        </w:rPr>
        <w:t>Teori</w:t>
      </w:r>
      <w:r>
        <w:rPr>
          <w:color w:val="333333"/>
          <w:spacing w:val="-15"/>
        </w:rPr>
        <w:t> </w:t>
      </w:r>
      <w:r>
        <w:rPr>
          <w:color w:val="333333"/>
        </w:rPr>
        <w:t>yang</w:t>
      </w:r>
      <w:r>
        <w:rPr>
          <w:color w:val="333333"/>
          <w:spacing w:val="-15"/>
        </w:rPr>
        <w:t> </w:t>
      </w:r>
      <w:r>
        <w:rPr>
          <w:color w:val="333333"/>
        </w:rPr>
        <w:t>dipakai</w:t>
      </w:r>
      <w:r>
        <w:rPr>
          <w:color w:val="333333"/>
          <w:spacing w:val="-15"/>
        </w:rPr>
        <w:t> </w:t>
      </w:r>
      <w:r>
        <w:rPr>
          <w:color w:val="333333"/>
        </w:rPr>
        <w:t>ialah</w:t>
      </w:r>
      <w:r>
        <w:rPr>
          <w:color w:val="333333"/>
          <w:spacing w:val="-15"/>
        </w:rPr>
        <w:t> </w:t>
      </w:r>
      <w:r>
        <w:rPr>
          <w:color w:val="333333"/>
        </w:rPr>
        <w:t>Teori</w:t>
      </w:r>
      <w:r>
        <w:rPr>
          <w:color w:val="333333"/>
          <w:spacing w:val="-15"/>
        </w:rPr>
        <w:t> </w:t>
      </w:r>
      <w:r>
        <w:rPr>
          <w:color w:val="333333"/>
        </w:rPr>
        <w:t>Keagenan,</w:t>
      </w:r>
      <w:r>
        <w:rPr>
          <w:color w:val="333333"/>
          <w:spacing w:val="-15"/>
        </w:rPr>
        <w:t> </w:t>
      </w:r>
      <w:r>
        <w:rPr>
          <w:color w:val="333333"/>
        </w:rPr>
        <w:t>Teori</w:t>
      </w:r>
      <w:r>
        <w:rPr>
          <w:color w:val="333333"/>
          <w:spacing w:val="-15"/>
        </w:rPr>
        <w:t> </w:t>
      </w:r>
      <w:r>
        <w:rPr>
          <w:color w:val="333333"/>
        </w:rPr>
        <w:t>Legitimasi, dan Teori </w:t>
      </w:r>
      <w:r>
        <w:rPr>
          <w:i/>
          <w:color w:val="333333"/>
        </w:rPr>
        <w:t>Stakeholder</w:t>
      </w:r>
      <w:r>
        <w:rPr>
          <w:color w:val="333333"/>
        </w:rPr>
        <w:t>. Jenis penelitian yang akan saya teliti ialah Kuantitatif Komparatif (perbandingan). Penelitian ini menggunakan sampel 34 perusahaan Properti</w:t>
      </w:r>
      <w:r>
        <w:rPr>
          <w:color w:val="333333"/>
          <w:spacing w:val="-9"/>
        </w:rPr>
        <w:t> </w:t>
      </w:r>
      <w:r>
        <w:rPr>
          <w:color w:val="333333"/>
        </w:rPr>
        <w:t>dan</w:t>
      </w:r>
      <w:r>
        <w:rPr>
          <w:color w:val="333333"/>
          <w:spacing w:val="-9"/>
        </w:rPr>
        <w:t> </w:t>
      </w:r>
      <w:r>
        <w:rPr>
          <w:color w:val="333333"/>
        </w:rPr>
        <w:t>37</w:t>
      </w:r>
      <w:r>
        <w:rPr>
          <w:color w:val="333333"/>
          <w:spacing w:val="-9"/>
        </w:rPr>
        <w:t> </w:t>
      </w:r>
      <w:r>
        <w:rPr>
          <w:color w:val="333333"/>
        </w:rPr>
        <w:t>perusahaan</w:t>
      </w:r>
      <w:r>
        <w:rPr>
          <w:color w:val="333333"/>
          <w:spacing w:val="-8"/>
        </w:rPr>
        <w:t> </w:t>
      </w:r>
      <w:r>
        <w:rPr>
          <w:color w:val="333333"/>
        </w:rPr>
        <w:t>Tambang</w:t>
      </w:r>
      <w:r>
        <w:rPr>
          <w:color w:val="333333"/>
          <w:spacing w:val="-12"/>
        </w:rPr>
        <w:t> </w:t>
      </w:r>
      <w:r>
        <w:rPr>
          <w:color w:val="333333"/>
        </w:rPr>
        <w:t>pada</w:t>
      </w:r>
      <w:r>
        <w:rPr>
          <w:color w:val="333333"/>
          <w:spacing w:val="-10"/>
        </w:rPr>
        <w:t> </w:t>
      </w:r>
      <w:r>
        <w:rPr>
          <w:color w:val="333333"/>
        </w:rPr>
        <w:t>tahun</w:t>
      </w:r>
      <w:r>
        <w:rPr>
          <w:color w:val="333333"/>
          <w:spacing w:val="-7"/>
        </w:rPr>
        <w:t> </w:t>
      </w:r>
      <w:r>
        <w:rPr>
          <w:color w:val="333333"/>
        </w:rPr>
        <w:t>2018-2023/1.</w:t>
      </w:r>
      <w:r>
        <w:rPr>
          <w:color w:val="333333"/>
          <w:spacing w:val="-9"/>
        </w:rPr>
        <w:t> </w:t>
      </w:r>
      <w:r>
        <w:rPr>
          <w:color w:val="333333"/>
        </w:rPr>
        <w:t>Analisis</w:t>
      </w:r>
      <w:r>
        <w:rPr>
          <w:color w:val="333333"/>
          <w:spacing w:val="-9"/>
        </w:rPr>
        <w:t> </w:t>
      </w:r>
      <w:r>
        <w:rPr>
          <w:color w:val="333333"/>
        </w:rPr>
        <w:t>data</w:t>
      </w:r>
      <w:r>
        <w:rPr>
          <w:color w:val="333333"/>
          <w:spacing w:val="-10"/>
        </w:rPr>
        <w:t> </w:t>
      </w:r>
      <w:r>
        <w:rPr>
          <w:color w:val="333333"/>
        </w:rPr>
        <w:t>dalam penelitian</w:t>
      </w:r>
      <w:r>
        <w:rPr>
          <w:color w:val="333333"/>
          <w:spacing w:val="-3"/>
        </w:rPr>
        <w:t> </w:t>
      </w:r>
      <w:r>
        <w:rPr>
          <w:color w:val="333333"/>
        </w:rPr>
        <w:t>ini</w:t>
      </w:r>
      <w:r>
        <w:rPr>
          <w:color w:val="333333"/>
          <w:spacing w:val="-4"/>
        </w:rPr>
        <w:t> </w:t>
      </w:r>
      <w:r>
        <w:rPr>
          <w:color w:val="333333"/>
        </w:rPr>
        <w:t>menggunakan</w:t>
      </w:r>
      <w:r>
        <w:rPr>
          <w:color w:val="333333"/>
          <w:spacing w:val="-4"/>
        </w:rPr>
        <w:t> </w:t>
      </w:r>
      <w:r>
        <w:rPr>
          <w:color w:val="333333"/>
        </w:rPr>
        <w:t>perhitungan</w:t>
      </w:r>
      <w:r>
        <w:rPr>
          <w:color w:val="333333"/>
          <w:spacing w:val="-4"/>
        </w:rPr>
        <w:t> </w:t>
      </w:r>
      <w:r>
        <w:rPr>
          <w:color w:val="333333"/>
        </w:rPr>
        <w:t>statistik</w:t>
      </w:r>
      <w:r>
        <w:rPr>
          <w:color w:val="333333"/>
          <w:spacing w:val="-4"/>
        </w:rPr>
        <w:t> </w:t>
      </w:r>
      <w:r>
        <w:rPr>
          <w:color w:val="333333"/>
        </w:rPr>
        <w:t>program </w:t>
      </w:r>
      <w:r>
        <w:rPr>
          <w:i/>
          <w:color w:val="333333"/>
        </w:rPr>
        <w:t>Eviews</w:t>
      </w:r>
      <w:r>
        <w:rPr>
          <w:color w:val="333333"/>
        </w:rPr>
        <w:t>.</w:t>
      </w:r>
      <w:r>
        <w:rPr>
          <w:color w:val="333333"/>
          <w:spacing w:val="-4"/>
        </w:rPr>
        <w:t> </w:t>
      </w:r>
      <w:r>
        <w:rPr>
          <w:color w:val="333333"/>
        </w:rPr>
        <w:t>Hasil</w:t>
      </w:r>
      <w:r>
        <w:rPr>
          <w:color w:val="333333"/>
          <w:spacing w:val="-3"/>
        </w:rPr>
        <w:t> </w:t>
      </w:r>
      <w:r>
        <w:rPr>
          <w:color w:val="333333"/>
        </w:rPr>
        <w:t>penelitian menunjukkan bahwa ROA, ROE, NPM, </w:t>
      </w:r>
      <w:r>
        <w:rPr>
          <w:i/>
          <w:color w:val="333333"/>
        </w:rPr>
        <w:t>Cash Rasio</w:t>
      </w:r>
      <w:r>
        <w:rPr>
          <w:color w:val="333333"/>
        </w:rPr>
        <w:t>, </w:t>
      </w:r>
      <w:r>
        <w:rPr>
          <w:i/>
          <w:color w:val="333333"/>
        </w:rPr>
        <w:t>Quick Rasio </w:t>
      </w:r>
      <w:r>
        <w:rPr>
          <w:color w:val="333333"/>
        </w:rPr>
        <w:t>dari sektor Tambang lebih baik daripada sektor Poperti. Sedangkan Rasio GPM, </w:t>
      </w:r>
      <w:r>
        <w:rPr>
          <w:i/>
          <w:color w:val="333333"/>
        </w:rPr>
        <w:t>Current</w:t>
      </w:r>
      <w:r>
        <w:rPr>
          <w:i/>
          <w:color w:val="333333"/>
        </w:rPr>
        <w:t> Rasio</w:t>
      </w:r>
      <w:r>
        <w:rPr>
          <w:color w:val="333333"/>
        </w:rPr>
        <w:t>,</w:t>
      </w:r>
      <w:r>
        <w:rPr>
          <w:color w:val="333333"/>
          <w:spacing w:val="-15"/>
        </w:rPr>
        <w:t> </w:t>
      </w:r>
      <w:r>
        <w:rPr>
          <w:color w:val="333333"/>
        </w:rPr>
        <w:t>TDTA</w:t>
      </w:r>
      <w:r>
        <w:rPr>
          <w:color w:val="333333"/>
          <w:spacing w:val="-15"/>
        </w:rPr>
        <w:t> </w:t>
      </w:r>
      <w:r>
        <w:rPr>
          <w:color w:val="333333"/>
        </w:rPr>
        <w:t>dan</w:t>
      </w:r>
      <w:r>
        <w:rPr>
          <w:color w:val="333333"/>
          <w:spacing w:val="-15"/>
        </w:rPr>
        <w:t> </w:t>
      </w:r>
      <w:r>
        <w:rPr>
          <w:color w:val="333333"/>
        </w:rPr>
        <w:t>DER</w:t>
      </w:r>
      <w:r>
        <w:rPr>
          <w:color w:val="333333"/>
          <w:spacing w:val="-15"/>
        </w:rPr>
        <w:t> </w:t>
      </w:r>
      <w:r>
        <w:rPr>
          <w:color w:val="333333"/>
        </w:rPr>
        <w:t>dari</w:t>
      </w:r>
      <w:r>
        <w:rPr>
          <w:color w:val="333333"/>
          <w:spacing w:val="-15"/>
        </w:rPr>
        <w:t> </w:t>
      </w:r>
      <w:r>
        <w:rPr>
          <w:color w:val="333333"/>
        </w:rPr>
        <w:t>sektor</w:t>
      </w:r>
      <w:r>
        <w:rPr>
          <w:color w:val="333333"/>
          <w:spacing w:val="-15"/>
        </w:rPr>
        <w:t> </w:t>
      </w:r>
      <w:r>
        <w:rPr>
          <w:color w:val="333333"/>
        </w:rPr>
        <w:t>Properti</w:t>
      </w:r>
      <w:r>
        <w:rPr>
          <w:color w:val="333333"/>
          <w:spacing w:val="-15"/>
        </w:rPr>
        <w:t> </w:t>
      </w:r>
      <w:r>
        <w:rPr>
          <w:color w:val="333333"/>
        </w:rPr>
        <w:t>menunjukkan</w:t>
      </w:r>
      <w:r>
        <w:rPr>
          <w:color w:val="333333"/>
          <w:spacing w:val="-15"/>
        </w:rPr>
        <w:t> </w:t>
      </w:r>
      <w:r>
        <w:rPr>
          <w:color w:val="333333"/>
        </w:rPr>
        <w:t>nilai</w:t>
      </w:r>
      <w:r>
        <w:rPr>
          <w:color w:val="333333"/>
          <w:spacing w:val="-15"/>
        </w:rPr>
        <w:t> </w:t>
      </w:r>
      <w:r>
        <w:rPr>
          <w:color w:val="333333"/>
        </w:rPr>
        <w:t>yang</w:t>
      </w:r>
      <w:r>
        <w:rPr>
          <w:color w:val="333333"/>
          <w:spacing w:val="-15"/>
        </w:rPr>
        <w:t> </w:t>
      </w:r>
      <w:r>
        <w:rPr>
          <w:color w:val="333333"/>
        </w:rPr>
        <w:t>yang</w:t>
      </w:r>
      <w:r>
        <w:rPr>
          <w:color w:val="333333"/>
          <w:spacing w:val="-15"/>
        </w:rPr>
        <w:t> </w:t>
      </w:r>
      <w:r>
        <w:rPr>
          <w:color w:val="333333"/>
        </w:rPr>
        <w:t>lebih</w:t>
      </w:r>
      <w:r>
        <w:rPr>
          <w:color w:val="333333"/>
          <w:spacing w:val="-15"/>
        </w:rPr>
        <w:t> </w:t>
      </w:r>
      <w:r>
        <w:rPr>
          <w:color w:val="333333"/>
        </w:rPr>
        <w:t>baik dibandingkan</w:t>
      </w:r>
      <w:r>
        <w:rPr>
          <w:color w:val="333333"/>
          <w:spacing w:val="-15"/>
        </w:rPr>
        <w:t> </w:t>
      </w:r>
      <w:r>
        <w:rPr>
          <w:color w:val="333333"/>
        </w:rPr>
        <w:t>sektor</w:t>
      </w:r>
      <w:r>
        <w:rPr>
          <w:color w:val="333333"/>
          <w:spacing w:val="-15"/>
        </w:rPr>
        <w:t> </w:t>
      </w:r>
      <w:r>
        <w:rPr>
          <w:color w:val="333333"/>
        </w:rPr>
        <w:t>Tambang.</w:t>
      </w:r>
      <w:r>
        <w:rPr>
          <w:color w:val="333333"/>
          <w:spacing w:val="-15"/>
        </w:rPr>
        <w:t> </w:t>
      </w:r>
      <w:r>
        <w:rPr>
          <w:color w:val="333333"/>
        </w:rPr>
        <w:t>Hasil</w:t>
      </w:r>
      <w:r>
        <w:rPr>
          <w:color w:val="333333"/>
          <w:spacing w:val="-15"/>
        </w:rPr>
        <w:t> </w:t>
      </w:r>
      <w:r>
        <w:rPr>
          <w:color w:val="333333"/>
        </w:rPr>
        <w:t>Uji</w:t>
      </w:r>
      <w:r>
        <w:rPr>
          <w:color w:val="333333"/>
          <w:spacing w:val="-15"/>
        </w:rPr>
        <w:t> </w:t>
      </w:r>
      <w:r>
        <w:rPr>
          <w:i/>
          <w:color w:val="333333"/>
        </w:rPr>
        <w:t>Mann</w:t>
      </w:r>
      <w:r>
        <w:rPr>
          <w:i/>
          <w:color w:val="333333"/>
          <w:spacing w:val="-15"/>
        </w:rPr>
        <w:t> </w:t>
      </w:r>
      <w:r>
        <w:rPr>
          <w:i/>
          <w:color w:val="333333"/>
        </w:rPr>
        <w:t>Whitney</w:t>
      </w:r>
      <w:r>
        <w:rPr>
          <w:i/>
          <w:color w:val="333333"/>
          <w:spacing w:val="-15"/>
        </w:rPr>
        <w:t> </w:t>
      </w:r>
      <w:r>
        <w:rPr>
          <w:color w:val="333333"/>
        </w:rPr>
        <w:t>menunjukkan</w:t>
      </w:r>
      <w:r>
        <w:rPr>
          <w:color w:val="333333"/>
          <w:spacing w:val="-15"/>
        </w:rPr>
        <w:t> </w:t>
      </w:r>
      <w:r>
        <w:rPr>
          <w:color w:val="333333"/>
        </w:rPr>
        <w:t>bahwa</w:t>
      </w:r>
      <w:r>
        <w:rPr>
          <w:color w:val="333333"/>
          <w:spacing w:val="-15"/>
        </w:rPr>
        <w:t> </w:t>
      </w:r>
      <w:r>
        <w:rPr>
          <w:color w:val="333333"/>
        </w:rPr>
        <w:t>ROA, ROE, NPM, GPM, </w:t>
      </w:r>
      <w:r>
        <w:rPr>
          <w:i/>
          <w:color w:val="333333"/>
        </w:rPr>
        <w:t>Cash Rasio, Quick Rasio, Current Rasio</w:t>
      </w:r>
      <w:r>
        <w:rPr>
          <w:color w:val="333333"/>
        </w:rPr>
        <w:t>, TDTA dan DER berpengaruh terhadap kinerja keuangan dalam menghadapi krisis global.</w:t>
      </w:r>
    </w:p>
    <w:p>
      <w:pPr>
        <w:pStyle w:val="BodyText"/>
        <w:spacing w:before="1"/>
        <w:rPr>
          <w:i w:val="0"/>
        </w:rPr>
      </w:pPr>
    </w:p>
    <w:p>
      <w:pPr>
        <w:spacing w:before="0"/>
        <w:ind w:left="588" w:right="119" w:firstLine="0"/>
        <w:jc w:val="both"/>
        <w:rPr>
          <w:sz w:val="24"/>
        </w:rPr>
      </w:pPr>
      <w:r>
        <w:rPr>
          <w:b/>
          <w:color w:val="333333"/>
          <w:sz w:val="24"/>
        </w:rPr>
        <w:t>Kata Kunci : </w:t>
      </w:r>
      <w:r>
        <w:rPr>
          <w:color w:val="333333"/>
          <w:sz w:val="24"/>
        </w:rPr>
        <w:t>Resesi Global, ROA, ROE, NPM, GPM, </w:t>
      </w:r>
      <w:r>
        <w:rPr>
          <w:i/>
          <w:color w:val="333333"/>
          <w:sz w:val="24"/>
        </w:rPr>
        <w:t>Cash Ratio, Quick Ratio,</w:t>
      </w:r>
      <w:r>
        <w:rPr>
          <w:i/>
          <w:color w:val="333333"/>
          <w:sz w:val="24"/>
        </w:rPr>
        <w:t> Current Ratio, </w:t>
      </w:r>
      <w:r>
        <w:rPr>
          <w:color w:val="333333"/>
          <w:sz w:val="24"/>
        </w:rPr>
        <w:t>TDTA, DER, Kinerja Keuangan.</w:t>
      </w:r>
    </w:p>
    <w:p>
      <w:pPr>
        <w:spacing w:after="0"/>
        <w:jc w:val="both"/>
        <w:rPr>
          <w:sz w:val="24"/>
        </w:rPr>
        <w:sectPr>
          <w:footerReference w:type="default" r:id="rId5"/>
          <w:type w:val="continuous"/>
          <w:pgSz w:w="11910" w:h="16840"/>
          <w:pgMar w:footer="777" w:header="0" w:top="1620" w:bottom="960" w:left="1680" w:right="1580"/>
          <w:pgNumType w:start="8"/>
        </w:sectPr>
      </w:pPr>
    </w:p>
    <w:p>
      <w:pPr>
        <w:spacing w:before="62"/>
        <w:ind w:left="3934" w:right="3464" w:firstLine="0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ABSTRACT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7"/>
        <w:rPr>
          <w:b/>
          <w:i/>
          <w:sz w:val="21"/>
        </w:rPr>
      </w:pPr>
    </w:p>
    <w:p>
      <w:pPr>
        <w:pStyle w:val="BodyText"/>
        <w:ind w:left="588" w:right="115"/>
        <w:jc w:val="both"/>
      </w:pPr>
      <w:r>
        <w:rPr>
          <w:i/>
        </w:rPr>
        <w:t>The</w:t>
      </w:r>
      <w:r>
        <w:rPr>
          <w:i/>
          <w:spacing w:val="-13"/>
        </w:rPr>
        <w:t> </w:t>
      </w:r>
      <w:r>
        <w:rPr>
          <w:i/>
        </w:rPr>
        <w:t>purpose</w:t>
      </w:r>
      <w:r>
        <w:rPr>
          <w:i/>
          <w:spacing w:val="-13"/>
        </w:rPr>
        <w:t> </w:t>
      </w:r>
      <w:r>
        <w:rPr>
          <w:i/>
        </w:rPr>
        <w:t>of</w:t>
      </w:r>
      <w:r>
        <w:rPr>
          <w:i/>
          <w:spacing w:val="-12"/>
        </w:rPr>
        <w:t> </w:t>
      </w:r>
      <w:r>
        <w:rPr>
          <w:i/>
        </w:rPr>
        <w:t>this</w:t>
      </w:r>
      <w:r>
        <w:rPr>
          <w:i/>
          <w:spacing w:val="-12"/>
        </w:rPr>
        <w:t> </w:t>
      </w:r>
      <w:r>
        <w:rPr>
          <w:i/>
        </w:rPr>
        <w:t>study</w:t>
      </w:r>
      <w:r>
        <w:rPr>
          <w:i/>
          <w:spacing w:val="-10"/>
        </w:rPr>
        <w:t> </w:t>
      </w:r>
      <w:r>
        <w:rPr>
          <w:i/>
        </w:rPr>
        <w:t>is</w:t>
      </w:r>
      <w:r>
        <w:rPr>
          <w:i/>
          <w:spacing w:val="-11"/>
        </w:rPr>
        <w:t> </w:t>
      </w:r>
      <w:r>
        <w:rPr>
          <w:i/>
        </w:rPr>
        <w:t>to</w:t>
      </w:r>
      <w:r>
        <w:rPr>
          <w:i/>
          <w:spacing w:val="-12"/>
        </w:rPr>
        <w:t> </w:t>
      </w:r>
      <w:r>
        <w:rPr>
          <w:i/>
        </w:rPr>
        <w:t>determine</w:t>
      </w:r>
      <w:r>
        <w:rPr>
          <w:i/>
          <w:spacing w:val="-13"/>
        </w:rPr>
        <w:t> </w:t>
      </w:r>
      <w:r>
        <w:rPr>
          <w:i/>
        </w:rPr>
        <w:t>the</w:t>
      </w:r>
      <w:r>
        <w:rPr>
          <w:i/>
          <w:spacing w:val="-10"/>
        </w:rPr>
        <w:t> </w:t>
      </w:r>
      <w:r>
        <w:rPr>
          <w:i/>
        </w:rPr>
        <w:t>effect</w:t>
      </w:r>
      <w:r>
        <w:rPr>
          <w:i/>
          <w:spacing w:val="-9"/>
        </w:rPr>
        <w:t> </w:t>
      </w:r>
      <w:r>
        <w:rPr>
          <w:i/>
        </w:rPr>
        <w:t>of</w:t>
      </w:r>
      <w:r>
        <w:rPr>
          <w:i/>
          <w:spacing w:val="-12"/>
        </w:rPr>
        <w:t> </w:t>
      </w:r>
      <w:r>
        <w:rPr>
          <w:i/>
        </w:rPr>
        <w:t>ROA,</w:t>
      </w:r>
      <w:r>
        <w:rPr>
          <w:i/>
          <w:spacing w:val="-12"/>
        </w:rPr>
        <w:t> </w:t>
      </w:r>
      <w:r>
        <w:rPr>
          <w:i/>
        </w:rPr>
        <w:t>ROE,</w:t>
      </w:r>
      <w:r>
        <w:rPr>
          <w:i/>
          <w:spacing w:val="-12"/>
        </w:rPr>
        <w:t> </w:t>
      </w:r>
      <w:r>
        <w:rPr>
          <w:i/>
        </w:rPr>
        <w:t>NPM,</w:t>
      </w:r>
      <w:r>
        <w:rPr>
          <w:i/>
          <w:spacing w:val="-10"/>
        </w:rPr>
        <w:t> </w:t>
      </w:r>
      <w:r>
        <w:rPr>
          <w:i/>
        </w:rPr>
        <w:t>GPM,</w:t>
      </w:r>
      <w:r>
        <w:rPr>
          <w:i/>
          <w:spacing w:val="-13"/>
        </w:rPr>
        <w:t> </w:t>
      </w:r>
      <w:r>
        <w:rPr>
          <w:i/>
        </w:rPr>
        <w:t>Cash</w:t>
      </w:r>
      <w:r>
        <w:rPr/>
        <w:t> Ratio, Quick Ratio, Current Ratio, TDTA, and DER ratios on the financial performance</w:t>
      </w:r>
      <w:r>
        <w:rPr/>
        <w:t> of</w:t>
      </w:r>
      <w:r>
        <w:rPr/>
        <w:t> Property</w:t>
      </w:r>
      <w:r>
        <w:rPr/>
        <w:t> versus Mining Companies in the event of a global recession. The Dependent Variable studied is Financial Performance,</w:t>
      </w:r>
      <w:r>
        <w:rPr/>
        <w:t> while</w:t>
      </w:r>
      <w:r>
        <w:rPr/>
        <w:t> the Independent</w:t>
      </w:r>
      <w:r>
        <w:rPr/>
        <w:t> Variables are ROA, ROE, NPM, GPM,</w:t>
      </w:r>
      <w:r>
        <w:rPr/>
        <w:t> Cash Ratio, Quick Ratio, Current</w:t>
      </w:r>
      <w:r>
        <w:rPr>
          <w:spacing w:val="-3"/>
        </w:rPr>
        <w:t> </w:t>
      </w:r>
      <w:r>
        <w:rPr/>
        <w:t>Ratio,</w:t>
      </w:r>
      <w:r>
        <w:rPr>
          <w:spacing w:val="-3"/>
        </w:rPr>
        <w:t> </w:t>
      </w:r>
      <w:r>
        <w:rPr/>
        <w:t>TDTA,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DER.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theories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Agency</w:t>
      </w:r>
      <w:r>
        <w:rPr>
          <w:spacing w:val="-4"/>
        </w:rPr>
        <w:t> </w:t>
      </w:r>
      <w:r>
        <w:rPr/>
        <w:t>Theory,</w:t>
      </w:r>
      <w:r>
        <w:rPr>
          <w:spacing w:val="-3"/>
        </w:rPr>
        <w:t> </w:t>
      </w:r>
      <w:r>
        <w:rPr/>
        <w:t>Legitimacy Theory, and Stakeholder Theory. The type of research conducted is Quantitative Comparative</w:t>
      </w:r>
      <w:r>
        <w:rPr>
          <w:spacing w:val="-15"/>
        </w:rPr>
        <w:t> </w:t>
      </w:r>
      <w:r>
        <w:rPr/>
        <w:t>(comparison).</w:t>
      </w:r>
      <w:r>
        <w:rPr>
          <w:spacing w:val="-15"/>
        </w:rPr>
        <w:t> </w:t>
      </w:r>
      <w:r>
        <w:rPr/>
        <w:t>This</w:t>
      </w:r>
      <w:r>
        <w:rPr>
          <w:spacing w:val="-14"/>
        </w:rPr>
        <w:t> </w:t>
      </w:r>
      <w:r>
        <w:rPr/>
        <w:t>study</w:t>
      </w:r>
      <w:r>
        <w:rPr>
          <w:spacing w:val="-15"/>
        </w:rPr>
        <w:t> </w:t>
      </w:r>
      <w:r>
        <w:rPr/>
        <w:t>uses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/>
        <w:t>sample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34</w:t>
      </w:r>
      <w:r>
        <w:rPr>
          <w:spacing w:val="-15"/>
        </w:rPr>
        <w:t> </w:t>
      </w:r>
      <w:r>
        <w:rPr/>
        <w:t>Property</w:t>
      </w:r>
      <w:r>
        <w:rPr>
          <w:spacing w:val="-15"/>
        </w:rPr>
        <w:t> </w:t>
      </w:r>
      <w:r>
        <w:rPr/>
        <w:t>companies</w:t>
      </w:r>
      <w:r>
        <w:rPr>
          <w:spacing w:val="-15"/>
        </w:rPr>
        <w:t> </w:t>
      </w:r>
      <w:r>
        <w:rPr/>
        <w:t>and 37 Mining companies from 2018 to 2023/1. Data analysis in this study uses statistical</w:t>
      </w:r>
      <w:r>
        <w:rPr>
          <w:spacing w:val="-1"/>
        </w:rPr>
        <w:t> </w:t>
      </w:r>
      <w:r>
        <w:rPr/>
        <w:t>calculations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Eviews</w:t>
      </w:r>
      <w:r>
        <w:rPr>
          <w:spacing w:val="-1"/>
        </w:rPr>
        <w:t> </w:t>
      </w:r>
      <w:r>
        <w:rPr/>
        <w:t>program.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indicate that</w:t>
      </w:r>
      <w:r>
        <w:rPr>
          <w:spacing w:val="-11"/>
        </w:rPr>
        <w:t> </w:t>
      </w:r>
      <w:r>
        <w:rPr/>
        <w:t>ROA,</w:t>
      </w:r>
      <w:r>
        <w:rPr>
          <w:spacing w:val="-12"/>
        </w:rPr>
        <w:t> </w:t>
      </w:r>
      <w:r>
        <w:rPr/>
        <w:t>ROE,</w:t>
      </w:r>
      <w:r>
        <w:rPr>
          <w:spacing w:val="-12"/>
        </w:rPr>
        <w:t> </w:t>
      </w:r>
      <w:r>
        <w:rPr/>
        <w:t>NPM,</w:t>
      </w:r>
      <w:r>
        <w:rPr>
          <w:spacing w:val="-12"/>
        </w:rPr>
        <w:t> </w:t>
      </w:r>
      <w:r>
        <w:rPr/>
        <w:t>Cash</w:t>
      </w:r>
      <w:r>
        <w:rPr>
          <w:spacing w:val="-12"/>
        </w:rPr>
        <w:t> </w:t>
      </w:r>
      <w:r>
        <w:rPr/>
        <w:t>Ratio,</w:t>
      </w:r>
      <w:r>
        <w:rPr>
          <w:spacing w:val="-12"/>
        </w:rPr>
        <w:t> </w:t>
      </w:r>
      <w:r>
        <w:rPr/>
        <w:t>Quick</w:t>
      </w:r>
      <w:r>
        <w:rPr>
          <w:spacing w:val="-13"/>
        </w:rPr>
        <w:t> </w:t>
      </w:r>
      <w:r>
        <w:rPr/>
        <w:t>Ratio</w:t>
      </w:r>
      <w:r>
        <w:rPr>
          <w:spacing w:val="-12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3"/>
        </w:rPr>
        <w:t> </w:t>
      </w:r>
      <w:r>
        <w:rPr/>
        <w:t>Mining</w:t>
      </w:r>
      <w:r>
        <w:rPr>
          <w:spacing w:val="-12"/>
        </w:rPr>
        <w:t> </w:t>
      </w:r>
      <w:r>
        <w:rPr/>
        <w:t>sector</w:t>
      </w:r>
      <w:r>
        <w:rPr>
          <w:spacing w:val="-11"/>
        </w:rPr>
        <w:t> </w:t>
      </w:r>
      <w:r>
        <w:rPr/>
        <w:t>are</w:t>
      </w:r>
      <w:r>
        <w:rPr>
          <w:spacing w:val="-13"/>
        </w:rPr>
        <w:t> </w:t>
      </w:r>
      <w:r>
        <w:rPr/>
        <w:t>better</w:t>
      </w:r>
      <w:r>
        <w:rPr>
          <w:spacing w:val="-12"/>
        </w:rPr>
        <w:t> </w:t>
      </w:r>
      <w:r>
        <w:rPr/>
        <w:t>than 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Property</w:t>
      </w:r>
      <w:r>
        <w:rPr>
          <w:spacing w:val="-15"/>
        </w:rPr>
        <w:t> </w:t>
      </w:r>
      <w:r>
        <w:rPr/>
        <w:t>sector.</w:t>
      </w:r>
      <w:r>
        <w:rPr>
          <w:spacing w:val="-14"/>
        </w:rPr>
        <w:t> </w:t>
      </w:r>
      <w:r>
        <w:rPr/>
        <w:t>Meanwhile,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GPM,</w:t>
      </w:r>
      <w:r>
        <w:rPr>
          <w:spacing w:val="-13"/>
        </w:rPr>
        <w:t> </w:t>
      </w:r>
      <w:r>
        <w:rPr/>
        <w:t>Current</w:t>
      </w:r>
      <w:r>
        <w:rPr>
          <w:spacing w:val="-14"/>
        </w:rPr>
        <w:t> </w:t>
      </w:r>
      <w:r>
        <w:rPr/>
        <w:t>Ratio,</w:t>
      </w:r>
      <w:r>
        <w:rPr>
          <w:spacing w:val="-14"/>
        </w:rPr>
        <w:t> </w:t>
      </w:r>
      <w:r>
        <w:rPr/>
        <w:t>TDTA,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DER</w:t>
      </w:r>
      <w:r>
        <w:rPr>
          <w:spacing w:val="-15"/>
        </w:rPr>
        <w:t> </w:t>
      </w:r>
      <w:r>
        <w:rPr/>
        <w:t>ratios in the Property sector show better values compared to the Mining sector. The Mann-Whitney Test results indicate that ROA, ROE, NPM, GPM,</w:t>
      </w:r>
      <w:r>
        <w:rPr/>
        <w:t> Cash Ratio, Quick Ratio, Current Ratio, TDTA, and DER significantly affect financial performance in facing global crises.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588" w:right="120"/>
        <w:jc w:val="both"/>
      </w:pPr>
      <w:r>
        <w:rPr>
          <w:b/>
          <w:i/>
        </w:rPr>
        <w:t>Keywords : </w:t>
      </w:r>
      <w:r>
        <w:rPr>
          <w:i/>
        </w:rPr>
        <w:t>Global Recession, ROA, ROE, NPM, GPM, Cash Ratio, Quick Ratio,</w:t>
      </w:r>
      <w:r>
        <w:rPr/>
        <w:t> Current Ratio, TDTA, DER, Financial Performance.</w:t>
      </w:r>
    </w:p>
    <w:sectPr>
      <w:pgSz w:w="11910" w:h="16840"/>
      <w:pgMar w:header="0" w:footer="777" w:top="1620" w:bottom="96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890015pt;margin-top:792.06665pt;width:23.05pt;height:15.3pt;mso-position-horizontal-relative:page;mso-position-vertical-relative:page;z-index:-15752704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spacing w:val="-4"/>
                    <w:sz w:val="24"/>
                  </w:rPr>
                  <w:fldChar w:fldCharType="begin"/>
                </w:r>
                <w:r>
                  <w:rPr>
                    <w:spacing w:val="-4"/>
                    <w:sz w:val="24"/>
                  </w:rPr>
                  <w:instrText> PAGE  \* roman </w:instrText>
                </w:r>
                <w:r>
                  <w:rPr>
                    <w:spacing w:val="-4"/>
                    <w:sz w:val="24"/>
                  </w:rPr>
                  <w:fldChar w:fldCharType="separate"/>
                </w:r>
                <w:r>
                  <w:rPr>
                    <w:spacing w:val="-4"/>
                    <w:sz w:val="24"/>
                  </w:rPr>
                  <w:t>viii</w:t>
                </w:r>
                <w:r>
                  <w:rPr>
                    <w:spacing w:val="-4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933" w:right="346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2024-10-23T02:02:56Z</dcterms:created>
  <dcterms:modified xsi:type="dcterms:W3CDTF">2024-10-23T02:02:56Z</dcterms:modified>
</cp:coreProperties>
</file>