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ABSTRAK" w:id="1"/>
      <w:bookmarkEnd w:id="1"/>
      <w:r>
        <w:rPr>
          <w:b w:val="0"/>
        </w:rPr>
      </w:r>
      <w:r>
        <w:rPr>
          <w:spacing w:val="-2"/>
          <w:w w:val="105"/>
        </w:rPr>
        <w:t>ABSTRAK</w:t>
      </w:r>
    </w:p>
    <w:p>
      <w:pPr>
        <w:pStyle w:val="BodyText"/>
        <w:spacing w:before="8"/>
        <w:rPr>
          <w:b/>
          <w:i w:val="0"/>
          <w:sz w:val="22"/>
        </w:rPr>
      </w:pPr>
    </w:p>
    <w:p>
      <w:pPr>
        <w:spacing w:line="249" w:lineRule="auto" w:before="0"/>
        <w:ind w:left="589" w:right="108" w:firstLine="0"/>
        <w:jc w:val="both"/>
        <w:rPr>
          <w:sz w:val="23"/>
        </w:rPr>
      </w:pPr>
      <w:r>
        <w:rPr>
          <w:w w:val="105"/>
          <w:sz w:val="23"/>
        </w:rPr>
        <w:t>Tujuan</w:t>
      </w:r>
      <w:r>
        <w:rPr>
          <w:w w:val="105"/>
          <w:sz w:val="23"/>
        </w:rPr>
        <w:t> penelitian</w:t>
      </w:r>
      <w:r>
        <w:rPr>
          <w:w w:val="105"/>
          <w:sz w:val="23"/>
        </w:rPr>
        <w:t> ini</w:t>
      </w:r>
      <w:r>
        <w:rPr>
          <w:w w:val="105"/>
          <w:sz w:val="23"/>
        </w:rPr>
        <w:t> untuk mengetahui</w:t>
      </w:r>
      <w:r>
        <w:rPr>
          <w:w w:val="105"/>
          <w:sz w:val="23"/>
        </w:rPr>
        <w:t> dan</w:t>
      </w:r>
      <w:r>
        <w:rPr>
          <w:w w:val="105"/>
          <w:sz w:val="23"/>
        </w:rPr>
        <w:t> menganalisis</w:t>
      </w:r>
      <w:r>
        <w:rPr>
          <w:w w:val="105"/>
          <w:sz w:val="23"/>
        </w:rPr>
        <w:t> faktor</w:t>
      </w:r>
      <w:r>
        <w:rPr>
          <w:w w:val="105"/>
          <w:sz w:val="23"/>
        </w:rPr>
        <w:t> yang mempengaruhi kualitas pelaporan keuangan. Populasi dalam penelitian ini adalah perusahaan</w:t>
      </w:r>
      <w:r>
        <w:rPr>
          <w:w w:val="105"/>
          <w:sz w:val="23"/>
        </w:rPr>
        <w:t> makanan dan minuman, hotel, restoran</w:t>
      </w:r>
      <w:r>
        <w:rPr>
          <w:w w:val="105"/>
          <w:sz w:val="23"/>
        </w:rPr>
        <w:t> dan pariwisata</w:t>
      </w:r>
      <w:r>
        <w:rPr>
          <w:w w:val="105"/>
          <w:sz w:val="23"/>
        </w:rPr>
        <w:t> yang terdaftar di</w:t>
      </w:r>
      <w:r>
        <w:rPr>
          <w:w w:val="105"/>
          <w:sz w:val="23"/>
        </w:rPr>
        <w:t> Bursa</w:t>
      </w:r>
      <w:r>
        <w:rPr>
          <w:w w:val="105"/>
          <w:sz w:val="23"/>
        </w:rPr>
        <w:t> Efek</w:t>
      </w:r>
      <w:r>
        <w:rPr>
          <w:w w:val="105"/>
          <w:sz w:val="23"/>
        </w:rPr>
        <w:t> Indonesia</w:t>
      </w:r>
      <w:r>
        <w:rPr>
          <w:w w:val="105"/>
          <w:sz w:val="23"/>
        </w:rPr>
        <w:t> tahun</w:t>
      </w:r>
      <w:r>
        <w:rPr>
          <w:w w:val="105"/>
          <w:sz w:val="23"/>
        </w:rPr>
        <w:t> 2019-2023</w:t>
      </w:r>
      <w:r>
        <w:rPr>
          <w:w w:val="105"/>
          <w:sz w:val="23"/>
        </w:rPr>
        <w:t> sebanyak</w:t>
      </w:r>
      <w:r>
        <w:rPr>
          <w:w w:val="105"/>
          <w:sz w:val="23"/>
        </w:rPr>
        <w:t> 145</w:t>
      </w:r>
      <w:r>
        <w:rPr>
          <w:w w:val="105"/>
          <w:sz w:val="23"/>
        </w:rPr>
        <w:t> perusahaan.</w:t>
      </w:r>
      <w:r>
        <w:rPr>
          <w:w w:val="105"/>
          <w:sz w:val="23"/>
        </w:rPr>
        <w:t> Sampel penelitian</w:t>
      </w:r>
      <w:r>
        <w:rPr>
          <w:w w:val="105"/>
          <w:sz w:val="23"/>
        </w:rPr>
        <w:t> diambil</w:t>
      </w:r>
      <w:r>
        <w:rPr>
          <w:w w:val="105"/>
          <w:sz w:val="23"/>
        </w:rPr>
        <w:t> dengan</w:t>
      </w:r>
      <w:r>
        <w:rPr>
          <w:w w:val="105"/>
          <w:sz w:val="23"/>
        </w:rPr>
        <w:t> teknik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purposive</w:t>
      </w:r>
      <w:r>
        <w:rPr>
          <w:i/>
          <w:w w:val="105"/>
          <w:sz w:val="23"/>
        </w:rPr>
        <w:t> sampling</w:t>
      </w:r>
      <w:r>
        <w:rPr>
          <w:i/>
          <w:w w:val="105"/>
          <w:sz w:val="23"/>
        </w:rPr>
        <w:t> </w:t>
      </w:r>
      <w:r>
        <w:rPr>
          <w:w w:val="105"/>
          <w:sz w:val="23"/>
        </w:rPr>
        <w:t>sehingga</w:t>
      </w:r>
      <w:r>
        <w:rPr>
          <w:w w:val="105"/>
          <w:sz w:val="23"/>
        </w:rPr>
        <w:t> diperoleh</w:t>
      </w:r>
      <w:r>
        <w:rPr>
          <w:w w:val="105"/>
          <w:sz w:val="23"/>
        </w:rPr>
        <w:t> 73 sampel perusahaan. Teknik analisis data menggunakan analisis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regresi data panel dengan</w:t>
      </w:r>
      <w:r>
        <w:rPr>
          <w:w w:val="105"/>
          <w:sz w:val="23"/>
        </w:rPr>
        <w:t> model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random</w:t>
      </w:r>
      <w:r>
        <w:rPr>
          <w:i/>
          <w:w w:val="105"/>
          <w:sz w:val="23"/>
        </w:rPr>
        <w:t> effect</w:t>
      </w:r>
      <w:r>
        <w:rPr>
          <w:w w:val="105"/>
          <w:sz w:val="23"/>
        </w:rPr>
        <w:t>.</w:t>
      </w:r>
      <w:r>
        <w:rPr>
          <w:w w:val="105"/>
          <w:sz w:val="23"/>
        </w:rPr>
        <w:t> Hasil</w:t>
      </w:r>
      <w:r>
        <w:rPr>
          <w:w w:val="105"/>
          <w:sz w:val="23"/>
        </w:rPr>
        <w:t> penelitian</w:t>
      </w:r>
      <w:r>
        <w:rPr>
          <w:w w:val="105"/>
          <w:sz w:val="23"/>
        </w:rPr>
        <w:t> ini</w:t>
      </w:r>
      <w:r>
        <w:rPr>
          <w:w w:val="105"/>
          <w:sz w:val="23"/>
        </w:rPr>
        <w:t> menunjukkan</w:t>
      </w:r>
      <w:r>
        <w:rPr>
          <w:w w:val="105"/>
          <w:sz w:val="23"/>
        </w:rPr>
        <w:t> bahwa</w:t>
      </w:r>
      <w:r>
        <w:rPr>
          <w:w w:val="105"/>
          <w:sz w:val="23"/>
        </w:rPr>
        <w:t> ukuran komite</w:t>
      </w:r>
      <w:r>
        <w:rPr>
          <w:w w:val="105"/>
          <w:sz w:val="23"/>
        </w:rPr>
        <w:t> audit,</w:t>
      </w:r>
      <w:r>
        <w:rPr>
          <w:w w:val="105"/>
          <w:sz w:val="23"/>
        </w:rPr>
        <w:t> keahlian</w:t>
      </w:r>
      <w:r>
        <w:rPr>
          <w:w w:val="105"/>
          <w:sz w:val="23"/>
        </w:rPr>
        <w:t> keuangan</w:t>
      </w:r>
      <w:r>
        <w:rPr>
          <w:w w:val="105"/>
          <w:sz w:val="23"/>
        </w:rPr>
        <w:t> dan</w:t>
      </w:r>
      <w:r>
        <w:rPr>
          <w:w w:val="105"/>
          <w:sz w:val="23"/>
        </w:rPr>
        <w:t> akuntansi</w:t>
      </w:r>
      <w:r>
        <w:rPr>
          <w:w w:val="105"/>
          <w:sz w:val="23"/>
        </w:rPr>
        <w:t> komite</w:t>
      </w:r>
      <w:r>
        <w:rPr>
          <w:w w:val="105"/>
          <w:sz w:val="23"/>
        </w:rPr>
        <w:t> audit,</w:t>
      </w:r>
      <w:r>
        <w:rPr>
          <w:w w:val="105"/>
          <w:sz w:val="23"/>
        </w:rPr>
        <w:t> kualitas</w:t>
      </w:r>
      <w:r>
        <w:rPr>
          <w:w w:val="105"/>
          <w:sz w:val="23"/>
        </w:rPr>
        <w:t> audit eksternal</w:t>
      </w:r>
      <w:r>
        <w:rPr>
          <w:w w:val="105"/>
          <w:sz w:val="23"/>
        </w:rPr>
        <w:t> dan</w:t>
      </w:r>
      <w:r>
        <w:rPr>
          <w:w w:val="105"/>
          <w:sz w:val="23"/>
        </w:rPr>
        <w:t> kesulitan</w:t>
      </w:r>
      <w:r>
        <w:rPr>
          <w:w w:val="105"/>
          <w:sz w:val="23"/>
        </w:rPr>
        <w:t> keuangan</w:t>
      </w:r>
      <w:r>
        <w:rPr>
          <w:w w:val="105"/>
          <w:sz w:val="23"/>
        </w:rPr>
        <w:t> tidak</w:t>
      </w:r>
      <w:r>
        <w:rPr>
          <w:w w:val="105"/>
          <w:sz w:val="23"/>
        </w:rPr>
        <w:t> berpengaruh</w:t>
      </w:r>
      <w:r>
        <w:rPr>
          <w:w w:val="105"/>
          <w:sz w:val="23"/>
        </w:rPr>
        <w:t> terhadap</w:t>
      </w:r>
      <w:r>
        <w:rPr>
          <w:w w:val="105"/>
          <w:sz w:val="23"/>
        </w:rPr>
        <w:t> kualitas</w:t>
      </w:r>
      <w:r>
        <w:rPr>
          <w:w w:val="105"/>
          <w:sz w:val="23"/>
        </w:rPr>
        <w:t> pelaporan keuangan.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Frekuensi</w:t>
      </w:r>
      <w:r>
        <w:rPr>
          <w:w w:val="105"/>
          <w:sz w:val="23"/>
        </w:rPr>
        <w:t> rapat</w:t>
      </w:r>
      <w:r>
        <w:rPr>
          <w:w w:val="105"/>
          <w:sz w:val="23"/>
        </w:rPr>
        <w:t> komite</w:t>
      </w:r>
      <w:r>
        <w:rPr>
          <w:w w:val="105"/>
          <w:sz w:val="23"/>
        </w:rPr>
        <w:t> audit</w:t>
      </w:r>
      <w:r>
        <w:rPr>
          <w:w w:val="105"/>
          <w:sz w:val="23"/>
        </w:rPr>
        <w:t> berpengaruh</w:t>
      </w:r>
      <w:r>
        <w:rPr>
          <w:w w:val="105"/>
          <w:sz w:val="23"/>
        </w:rPr>
        <w:t> positif</w:t>
      </w:r>
      <w:r>
        <w:rPr>
          <w:w w:val="105"/>
          <w:sz w:val="23"/>
        </w:rPr>
        <w:t> terhadap</w:t>
      </w:r>
      <w:r>
        <w:rPr>
          <w:w w:val="105"/>
          <w:sz w:val="23"/>
        </w:rPr>
        <w:t> kualitas pelaporan</w:t>
      </w:r>
      <w:r>
        <w:rPr>
          <w:w w:val="105"/>
          <w:sz w:val="23"/>
        </w:rPr>
        <w:t> keuangan.</w:t>
      </w:r>
      <w:r>
        <w:rPr>
          <w:w w:val="105"/>
          <w:sz w:val="23"/>
        </w:rPr>
        <w:t> Berdasarkan</w:t>
      </w:r>
      <w:r>
        <w:rPr>
          <w:w w:val="105"/>
          <w:sz w:val="23"/>
        </w:rPr>
        <w:t> hasil</w:t>
      </w:r>
      <w:r>
        <w:rPr>
          <w:w w:val="105"/>
          <w:sz w:val="23"/>
        </w:rPr>
        <w:t> penelitian</w:t>
      </w:r>
      <w:r>
        <w:rPr>
          <w:w w:val="105"/>
          <w:sz w:val="23"/>
        </w:rPr>
        <w:t> memberikan</w:t>
      </w:r>
      <w:r>
        <w:rPr>
          <w:w w:val="105"/>
          <w:sz w:val="23"/>
        </w:rPr>
        <w:t> implikasi</w:t>
      </w:r>
      <w:r>
        <w:rPr>
          <w:w w:val="105"/>
          <w:sz w:val="23"/>
        </w:rPr>
        <w:t> bagi perusahaan bahwa frekuensi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rapat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komite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audit merupakan hal penting yang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perlu diperhatikan. Hal ini</w:t>
      </w:r>
      <w:r>
        <w:rPr>
          <w:w w:val="105"/>
          <w:sz w:val="23"/>
        </w:rPr>
        <w:t> dikarenakan keputusan-keputusan dalam rapat komite audit berdampak positif pada kualitas pelaporan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keuangan. Bagi investor, penelitian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ini memberikan</w:t>
      </w:r>
      <w:r>
        <w:rPr>
          <w:w w:val="105"/>
          <w:sz w:val="23"/>
        </w:rPr>
        <w:t> wawasan</w:t>
      </w:r>
      <w:r>
        <w:rPr>
          <w:w w:val="105"/>
          <w:sz w:val="23"/>
        </w:rPr>
        <w:t> mendalam</w:t>
      </w:r>
      <w:r>
        <w:rPr>
          <w:w w:val="105"/>
          <w:sz w:val="23"/>
        </w:rPr>
        <w:t> mengenai</w:t>
      </w:r>
      <w:r>
        <w:rPr>
          <w:w w:val="105"/>
          <w:sz w:val="23"/>
        </w:rPr>
        <w:t> faktor-faktor</w:t>
      </w:r>
      <w:r>
        <w:rPr>
          <w:w w:val="105"/>
          <w:sz w:val="23"/>
        </w:rPr>
        <w:t> yang</w:t>
      </w:r>
      <w:r>
        <w:rPr>
          <w:w w:val="105"/>
          <w:sz w:val="23"/>
        </w:rPr>
        <w:t> mempengaruhi kualitas</w:t>
      </w:r>
      <w:r>
        <w:rPr>
          <w:w w:val="105"/>
          <w:sz w:val="23"/>
        </w:rPr>
        <w:t> pelaporan keuangan,</w:t>
      </w:r>
      <w:r>
        <w:rPr>
          <w:w w:val="105"/>
          <w:sz w:val="23"/>
        </w:rPr>
        <w:t> sehingga</w:t>
      </w:r>
      <w:r>
        <w:rPr>
          <w:w w:val="105"/>
          <w:sz w:val="23"/>
        </w:rPr>
        <w:t> dapat</w:t>
      </w:r>
      <w:r>
        <w:rPr>
          <w:w w:val="105"/>
          <w:sz w:val="23"/>
        </w:rPr>
        <w:t> membuat keputusan</w:t>
      </w:r>
      <w:r>
        <w:rPr>
          <w:w w:val="105"/>
          <w:sz w:val="23"/>
        </w:rPr>
        <w:t> investasi yang lebih</w:t>
      </w:r>
      <w:r>
        <w:rPr>
          <w:w w:val="105"/>
          <w:sz w:val="23"/>
        </w:rPr>
        <w:t> cerdas</w:t>
      </w:r>
      <w:r>
        <w:rPr>
          <w:w w:val="105"/>
          <w:sz w:val="23"/>
        </w:rPr>
        <w:t> dan</w:t>
      </w:r>
      <w:r>
        <w:rPr>
          <w:w w:val="105"/>
          <w:sz w:val="23"/>
        </w:rPr>
        <w:t> terinformasi.</w:t>
      </w:r>
      <w:r>
        <w:rPr>
          <w:w w:val="105"/>
          <w:sz w:val="23"/>
        </w:rPr>
        <w:t> Selain</w:t>
      </w:r>
      <w:r>
        <w:rPr>
          <w:w w:val="105"/>
          <w:sz w:val="23"/>
        </w:rPr>
        <w:t> itu,</w:t>
      </w:r>
      <w:r>
        <w:rPr>
          <w:w w:val="105"/>
          <w:sz w:val="23"/>
        </w:rPr>
        <w:t> bagi</w:t>
      </w:r>
      <w:r>
        <w:rPr>
          <w:w w:val="105"/>
          <w:sz w:val="23"/>
        </w:rPr>
        <w:t> akademisi</w:t>
      </w:r>
      <w:r>
        <w:rPr>
          <w:w w:val="105"/>
          <w:sz w:val="23"/>
        </w:rPr>
        <w:t> dan</w:t>
      </w:r>
      <w:r>
        <w:rPr>
          <w:w w:val="105"/>
          <w:sz w:val="23"/>
        </w:rPr>
        <w:t> peneliti,</w:t>
      </w:r>
      <w:r>
        <w:rPr>
          <w:w w:val="105"/>
          <w:sz w:val="23"/>
        </w:rPr>
        <w:t> hasil penelitian ini dapat menjadi referensi untuk studi lebih lanjut mengenai pengaruh variabel</w:t>
      </w:r>
      <w:r>
        <w:rPr>
          <w:w w:val="105"/>
          <w:sz w:val="23"/>
        </w:rPr>
        <w:t> lain</w:t>
      </w:r>
      <w:r>
        <w:rPr>
          <w:w w:val="105"/>
          <w:sz w:val="23"/>
        </w:rPr>
        <w:t> terhadap</w:t>
      </w:r>
      <w:r>
        <w:rPr>
          <w:w w:val="105"/>
          <w:sz w:val="23"/>
        </w:rPr>
        <w:t> kualitas</w:t>
      </w:r>
      <w:r>
        <w:rPr>
          <w:w w:val="105"/>
          <w:sz w:val="23"/>
        </w:rPr>
        <w:t> pelaporan</w:t>
      </w:r>
      <w:r>
        <w:rPr>
          <w:w w:val="105"/>
          <w:sz w:val="23"/>
        </w:rPr>
        <w:t> keuangan</w:t>
      </w:r>
      <w:r>
        <w:rPr>
          <w:w w:val="105"/>
          <w:sz w:val="23"/>
        </w:rPr>
        <w:t> serta</w:t>
      </w:r>
      <w:r>
        <w:rPr>
          <w:w w:val="105"/>
          <w:sz w:val="23"/>
        </w:rPr>
        <w:t> memperkaya</w:t>
      </w:r>
      <w:r>
        <w:rPr>
          <w:w w:val="105"/>
          <w:sz w:val="23"/>
        </w:rPr>
        <w:t> literatur terkait teori sinyal dalam konteks kualitas pelaporan keuangan.</w:t>
      </w:r>
    </w:p>
    <w:p>
      <w:pPr>
        <w:pStyle w:val="BodyText"/>
        <w:spacing w:before="9"/>
        <w:rPr>
          <w:i w:val="0"/>
          <w:sz w:val="25"/>
        </w:rPr>
      </w:pPr>
    </w:p>
    <w:p>
      <w:pPr>
        <w:spacing w:line="249" w:lineRule="auto" w:before="1"/>
        <w:ind w:left="589" w:right="117" w:firstLine="0"/>
        <w:jc w:val="both"/>
        <w:rPr>
          <w:sz w:val="23"/>
        </w:rPr>
      </w:pPr>
      <w:r>
        <w:rPr>
          <w:w w:val="105"/>
          <w:sz w:val="23"/>
        </w:rPr>
        <w:t>Kata</w:t>
      </w:r>
      <w:r>
        <w:rPr>
          <w:w w:val="105"/>
          <w:sz w:val="23"/>
        </w:rPr>
        <w:t> kunci</w:t>
      </w:r>
      <w:r>
        <w:rPr>
          <w:w w:val="105"/>
          <w:sz w:val="23"/>
        </w:rPr>
        <w:t> :</w:t>
      </w:r>
      <w:r>
        <w:rPr>
          <w:w w:val="105"/>
          <w:sz w:val="23"/>
        </w:rPr>
        <w:t> kualitas</w:t>
      </w:r>
      <w:r>
        <w:rPr>
          <w:w w:val="105"/>
          <w:sz w:val="23"/>
        </w:rPr>
        <w:t> pelaporan</w:t>
      </w:r>
      <w:r>
        <w:rPr>
          <w:w w:val="105"/>
          <w:sz w:val="23"/>
        </w:rPr>
        <w:t> keuangan,</w:t>
      </w:r>
      <w:r>
        <w:rPr>
          <w:w w:val="105"/>
          <w:sz w:val="23"/>
        </w:rPr>
        <w:t> ukuran</w:t>
      </w:r>
      <w:r>
        <w:rPr>
          <w:w w:val="105"/>
          <w:sz w:val="23"/>
        </w:rPr>
        <w:t> komite</w:t>
      </w:r>
      <w:r>
        <w:rPr>
          <w:w w:val="105"/>
          <w:sz w:val="23"/>
        </w:rPr>
        <w:t> audit,</w:t>
      </w:r>
      <w:r>
        <w:rPr>
          <w:w w:val="105"/>
          <w:sz w:val="23"/>
        </w:rPr>
        <w:t> frekuensi</w:t>
      </w:r>
      <w:r>
        <w:rPr>
          <w:w w:val="105"/>
          <w:sz w:val="23"/>
        </w:rPr>
        <w:t> rapat komite</w:t>
      </w:r>
      <w:r>
        <w:rPr>
          <w:w w:val="105"/>
          <w:sz w:val="23"/>
        </w:rPr>
        <w:t> audit,</w:t>
      </w:r>
      <w:r>
        <w:rPr>
          <w:w w:val="105"/>
          <w:sz w:val="23"/>
        </w:rPr>
        <w:t> keahlian</w:t>
      </w:r>
      <w:r>
        <w:rPr>
          <w:w w:val="105"/>
          <w:sz w:val="23"/>
        </w:rPr>
        <w:t> keuangan</w:t>
      </w:r>
      <w:r>
        <w:rPr>
          <w:w w:val="105"/>
          <w:sz w:val="23"/>
        </w:rPr>
        <w:t> dan</w:t>
      </w:r>
      <w:r>
        <w:rPr>
          <w:w w:val="105"/>
          <w:sz w:val="23"/>
        </w:rPr>
        <w:t> akuntansi</w:t>
      </w:r>
      <w:r>
        <w:rPr>
          <w:w w:val="105"/>
          <w:sz w:val="23"/>
        </w:rPr>
        <w:t> komite</w:t>
      </w:r>
      <w:r>
        <w:rPr>
          <w:w w:val="105"/>
          <w:sz w:val="23"/>
        </w:rPr>
        <w:t> audit,</w:t>
      </w:r>
      <w:r>
        <w:rPr>
          <w:w w:val="105"/>
          <w:sz w:val="23"/>
        </w:rPr>
        <w:t> kualitas</w:t>
      </w:r>
      <w:r>
        <w:rPr>
          <w:w w:val="105"/>
          <w:sz w:val="23"/>
        </w:rPr>
        <w:t> audit eksternal, kesulitan keuangan</w:t>
      </w:r>
    </w:p>
    <w:p>
      <w:pPr>
        <w:spacing w:after="0" w:line="249" w:lineRule="auto"/>
        <w:jc w:val="both"/>
        <w:rPr>
          <w:sz w:val="23"/>
        </w:rPr>
        <w:sectPr>
          <w:footerReference w:type="default" r:id="rId5"/>
          <w:type w:val="continuous"/>
          <w:pgSz w:w="11910" w:h="16850"/>
          <w:pgMar w:footer="1007" w:header="0" w:top="1640" w:bottom="1200" w:left="1680" w:right="1580"/>
          <w:pgNumType w:start="7"/>
        </w:sectPr>
      </w:pPr>
    </w:p>
    <w:p>
      <w:pPr>
        <w:spacing w:before="68"/>
        <w:ind w:left="3583" w:right="3121" w:firstLine="0"/>
        <w:jc w:val="center"/>
        <w:rPr>
          <w:b/>
          <w:i/>
          <w:sz w:val="23"/>
        </w:rPr>
      </w:pPr>
      <w:bookmarkStart w:name="ABSTRACT" w:id="2"/>
      <w:bookmarkEnd w:id="2"/>
      <w:r>
        <w:rPr/>
      </w:r>
      <w:r>
        <w:rPr>
          <w:b/>
          <w:i/>
          <w:spacing w:val="-2"/>
          <w:w w:val="105"/>
          <w:sz w:val="23"/>
        </w:rPr>
        <w:t>ABSTRACT</w:t>
      </w:r>
    </w:p>
    <w:p>
      <w:pPr>
        <w:pStyle w:val="BodyText"/>
        <w:spacing w:before="2"/>
        <w:rPr>
          <w:b/>
          <w:i/>
          <w:sz w:val="25"/>
        </w:rPr>
      </w:pPr>
    </w:p>
    <w:p>
      <w:pPr>
        <w:pStyle w:val="BodyText"/>
        <w:spacing w:line="249" w:lineRule="auto"/>
        <w:ind w:left="589" w:right="108"/>
        <w:jc w:val="both"/>
      </w:pPr>
      <w:r>
        <w:rPr>
          <w:i/>
          <w:w w:val="105"/>
        </w:rPr>
        <w:t>The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purpose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this research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to determine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analyze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factors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that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influence</w:t>
      </w:r>
      <w:r>
        <w:rPr>
          <w:w w:val="105"/>
        </w:rPr>
        <w:t> the quality of financial reporting. The population in this</w:t>
      </w:r>
      <w:r>
        <w:rPr>
          <w:w w:val="105"/>
        </w:rPr>
        <w:t> research were food and beverage, hotel, restaurant and tourism companies listed on the Indonesia Stock Exchange in 2019-2023 totaling 145 companies. The research sample was taken using purposive sampling technique so that 73 company samples were obtained. The</w:t>
      </w:r>
      <w:r>
        <w:rPr>
          <w:w w:val="105"/>
        </w:rPr>
        <w:t> data</w:t>
      </w:r>
      <w:r>
        <w:rPr>
          <w:w w:val="105"/>
        </w:rPr>
        <w:t> analysis</w:t>
      </w:r>
      <w:r>
        <w:rPr>
          <w:w w:val="105"/>
        </w:rPr>
        <w:t> technique</w:t>
      </w:r>
      <w:r>
        <w:rPr>
          <w:w w:val="105"/>
        </w:rPr>
        <w:t> used</w:t>
      </w:r>
      <w:r>
        <w:rPr>
          <w:w w:val="105"/>
        </w:rPr>
        <w:t> panel data</w:t>
      </w:r>
      <w:r>
        <w:rPr>
          <w:w w:val="105"/>
        </w:rPr>
        <w:t> regression analysis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random effect</w:t>
      </w:r>
      <w:r>
        <w:rPr>
          <w:w w:val="105"/>
        </w:rPr>
        <w:t> model.</w:t>
      </w:r>
      <w:r>
        <w:rPr>
          <w:w w:val="105"/>
        </w:rPr>
        <w:t> The</w:t>
      </w:r>
      <w:r>
        <w:rPr>
          <w:w w:val="105"/>
        </w:rPr>
        <w:t> results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research</w:t>
      </w:r>
      <w:r>
        <w:rPr>
          <w:w w:val="105"/>
        </w:rPr>
        <w:t> indicate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size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audit committee,</w:t>
      </w:r>
      <w:r>
        <w:rPr>
          <w:w w:val="105"/>
        </w:rPr>
        <w:t> financial</w:t>
      </w:r>
      <w:r>
        <w:rPr>
          <w:w w:val="105"/>
        </w:rPr>
        <w:t> and</w:t>
      </w:r>
      <w:r>
        <w:rPr>
          <w:w w:val="105"/>
        </w:rPr>
        <w:t> accounting</w:t>
      </w:r>
      <w:r>
        <w:rPr>
          <w:w w:val="105"/>
        </w:rPr>
        <w:t> expertise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audit</w:t>
      </w:r>
      <w:r>
        <w:rPr>
          <w:w w:val="105"/>
        </w:rPr>
        <w:t> committee,</w:t>
      </w:r>
      <w:r>
        <w:rPr>
          <w:w w:val="105"/>
        </w:rPr>
        <w:t> external audit</w:t>
      </w:r>
      <w:r>
        <w:rPr>
          <w:w w:val="105"/>
        </w:rPr>
        <w:t> quality</w:t>
      </w:r>
      <w:r>
        <w:rPr>
          <w:w w:val="105"/>
        </w:rPr>
        <w:t> and</w:t>
      </w:r>
      <w:r>
        <w:rPr>
          <w:w w:val="105"/>
        </w:rPr>
        <w:t> financial</w:t>
      </w:r>
      <w:r>
        <w:rPr>
          <w:w w:val="105"/>
        </w:rPr>
        <w:t> difficulties</w:t>
      </w:r>
      <w:r>
        <w:rPr>
          <w:w w:val="105"/>
        </w:rPr>
        <w:t> do</w:t>
      </w:r>
      <w:r>
        <w:rPr>
          <w:w w:val="105"/>
        </w:rPr>
        <w:t> not</w:t>
      </w:r>
      <w:r>
        <w:rPr>
          <w:w w:val="105"/>
        </w:rPr>
        <w:t> affect</w:t>
      </w:r>
      <w:r>
        <w:rPr>
          <w:w w:val="105"/>
        </w:rPr>
        <w:t> the</w:t>
      </w:r>
      <w:r>
        <w:rPr>
          <w:w w:val="105"/>
        </w:rPr>
        <w:t> quality</w:t>
      </w:r>
      <w:r>
        <w:rPr>
          <w:w w:val="105"/>
        </w:rPr>
        <w:t> of</w:t>
      </w:r>
      <w:r>
        <w:rPr>
          <w:w w:val="105"/>
        </w:rPr>
        <w:t> financial reporting. The frequency of audit committee meetings has a positive effect on the quality</w:t>
      </w:r>
      <w:r>
        <w:rPr>
          <w:w w:val="105"/>
        </w:rPr>
        <w:t> of</w:t>
      </w:r>
      <w:r>
        <w:rPr>
          <w:w w:val="105"/>
        </w:rPr>
        <w:t> financial</w:t>
      </w:r>
      <w:r>
        <w:rPr>
          <w:w w:val="105"/>
        </w:rPr>
        <w:t> reporting.</w:t>
      </w:r>
      <w:r>
        <w:rPr>
          <w:w w:val="105"/>
        </w:rPr>
        <w:t> Based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results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research,</w:t>
      </w:r>
      <w:r>
        <w:rPr>
          <w:w w:val="105"/>
        </w:rPr>
        <w:t> it</w:t>
      </w:r>
      <w:r>
        <w:rPr>
          <w:w w:val="105"/>
        </w:rPr>
        <w:t> provides implications for companies that the frequency of audit committee meetings is an important</w:t>
      </w:r>
      <w:r>
        <w:rPr>
          <w:w w:val="105"/>
        </w:rPr>
        <w:t> thing</w:t>
      </w:r>
      <w:r>
        <w:rPr>
          <w:w w:val="105"/>
        </w:rPr>
        <w:t> that</w:t>
      </w:r>
      <w:r>
        <w:rPr>
          <w:w w:val="105"/>
        </w:rPr>
        <w:t> needs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considered.</w:t>
      </w:r>
      <w:r>
        <w:rPr>
          <w:w w:val="105"/>
        </w:rPr>
        <w:t> This</w:t>
      </w:r>
      <w:r>
        <w:rPr>
          <w:w w:val="105"/>
        </w:rPr>
        <w:t> is</w:t>
      </w:r>
      <w:r>
        <w:rPr>
          <w:w w:val="105"/>
        </w:rPr>
        <w:t> because</w:t>
      </w:r>
      <w:r>
        <w:rPr>
          <w:w w:val="105"/>
        </w:rPr>
        <w:t> decisions</w:t>
      </w:r>
      <w:r>
        <w:rPr>
          <w:w w:val="105"/>
        </w:rPr>
        <w:t> in</w:t>
      </w:r>
      <w:r>
        <w:rPr>
          <w:w w:val="105"/>
        </w:rPr>
        <w:t> audit committee meetings have a positive impact on the</w:t>
      </w:r>
      <w:r>
        <w:rPr>
          <w:w w:val="105"/>
        </w:rPr>
        <w:t> quality of financial reporting. For investors, this research provides deep insights into the factors that influence the quality of</w:t>
      </w:r>
      <w:r>
        <w:rPr>
          <w:spacing w:val="-3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reporting,</w:t>
      </w:r>
      <w:r>
        <w:rPr>
          <w:spacing w:val="-3"/>
          <w:w w:val="105"/>
        </w:rPr>
        <w:t> </w:t>
      </w:r>
      <w:r>
        <w:rPr>
          <w:w w:val="105"/>
        </w:rPr>
        <w:t>enabling to make more informed and intelligent investment</w:t>
      </w:r>
      <w:r>
        <w:rPr>
          <w:spacing w:val="-3"/>
          <w:w w:val="105"/>
        </w:rPr>
        <w:t> </w:t>
      </w:r>
      <w:r>
        <w:rPr>
          <w:w w:val="105"/>
        </w:rPr>
        <w:t>decisions.</w:t>
      </w:r>
      <w:r>
        <w:rPr>
          <w:spacing w:val="-3"/>
          <w:w w:val="105"/>
        </w:rPr>
        <w:t> </w:t>
      </w:r>
      <w:r>
        <w:rPr>
          <w:w w:val="105"/>
        </w:rPr>
        <w:t>Additionally,</w:t>
      </w:r>
      <w:r>
        <w:rPr>
          <w:spacing w:val="-3"/>
          <w:w w:val="105"/>
        </w:rPr>
        <w:t> </w:t>
      </w:r>
      <w:r>
        <w:rPr>
          <w:w w:val="105"/>
        </w:rPr>
        <w:t>for academics and researchers,</w:t>
      </w:r>
      <w:r>
        <w:rPr>
          <w:spacing w:val="-3"/>
          <w:w w:val="105"/>
        </w:rPr>
        <w:t> </w:t>
      </w:r>
      <w:r>
        <w:rPr>
          <w:w w:val="105"/>
        </w:rPr>
        <w:t>the findings of this</w:t>
      </w:r>
      <w:r>
        <w:rPr>
          <w:w w:val="105"/>
        </w:rPr>
        <w:t> study</w:t>
      </w:r>
      <w:r>
        <w:rPr>
          <w:w w:val="105"/>
        </w:rPr>
        <w:t> can</w:t>
      </w:r>
      <w:r>
        <w:rPr>
          <w:w w:val="105"/>
        </w:rPr>
        <w:t> serve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reference</w:t>
      </w:r>
      <w:r>
        <w:rPr>
          <w:w w:val="105"/>
        </w:rPr>
        <w:t> for</w:t>
      </w:r>
      <w:r>
        <w:rPr>
          <w:w w:val="105"/>
        </w:rPr>
        <w:t> further</w:t>
      </w:r>
      <w:r>
        <w:rPr>
          <w:w w:val="105"/>
        </w:rPr>
        <w:t> studies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influence</w:t>
      </w:r>
      <w:r>
        <w:rPr>
          <w:w w:val="105"/>
        </w:rPr>
        <w:t> of</w:t>
      </w:r>
      <w:r>
        <w:rPr>
          <w:w w:val="105"/>
        </w:rPr>
        <w:t> other variables on the quality of financial reporting and enrich the literature related to signaling theory in the context of financial disclosure.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252" w:lineRule="auto"/>
        <w:ind w:left="589" w:right="111"/>
        <w:jc w:val="both"/>
      </w:pPr>
      <w:r>
        <w:rPr>
          <w:i/>
          <w:w w:val="105"/>
        </w:rPr>
        <w:t>Keywords</w:t>
      </w:r>
      <w:r>
        <w:rPr>
          <w:i/>
          <w:w w:val="105"/>
        </w:rPr>
        <w:t> :</w:t>
      </w:r>
      <w:r>
        <w:rPr>
          <w:i/>
          <w:w w:val="105"/>
        </w:rPr>
        <w:t> financial reporting</w:t>
      </w:r>
      <w:r>
        <w:rPr>
          <w:i/>
          <w:w w:val="105"/>
        </w:rPr>
        <w:t> quality,</w:t>
      </w:r>
      <w:r>
        <w:rPr>
          <w:i/>
          <w:w w:val="105"/>
        </w:rPr>
        <w:t> audit committee</w:t>
      </w:r>
      <w:r>
        <w:rPr>
          <w:i/>
          <w:w w:val="105"/>
        </w:rPr>
        <w:t> size, frequency</w:t>
      </w:r>
      <w:r>
        <w:rPr>
          <w:i/>
          <w:w w:val="105"/>
        </w:rPr>
        <w:t> of audit</w:t>
      </w:r>
      <w:r>
        <w:rPr>
          <w:w w:val="105"/>
        </w:rPr>
        <w:t> committee meetings,</w:t>
      </w:r>
      <w:r>
        <w:rPr>
          <w:spacing w:val="-1"/>
          <w:w w:val="105"/>
        </w:rPr>
        <w:t> </w:t>
      </w:r>
      <w:r>
        <w:rPr>
          <w:w w:val="105"/>
        </w:rPr>
        <w:t>audit</w:t>
      </w:r>
      <w:r>
        <w:rPr>
          <w:spacing w:val="-1"/>
          <w:w w:val="105"/>
        </w:rPr>
        <w:t> </w:t>
      </w:r>
      <w:r>
        <w:rPr>
          <w:w w:val="105"/>
        </w:rPr>
        <w:t>committee financial</w:t>
      </w:r>
      <w:r>
        <w:rPr>
          <w:spacing w:val="-1"/>
          <w:w w:val="105"/>
        </w:rPr>
        <w:t> </w:t>
      </w:r>
      <w:r>
        <w:rPr>
          <w:w w:val="105"/>
        </w:rPr>
        <w:t>and accounting expertise,</w:t>
      </w:r>
      <w:r>
        <w:rPr>
          <w:spacing w:val="-1"/>
          <w:w w:val="105"/>
        </w:rPr>
        <w:t> </w:t>
      </w:r>
      <w:r>
        <w:rPr>
          <w:w w:val="105"/>
        </w:rPr>
        <w:t>external audit quality, financial distress</w:t>
      </w:r>
    </w:p>
    <w:sectPr>
      <w:pgSz w:w="11910" w:h="16850"/>
      <w:pgMar w:header="0" w:footer="1007" w:top="1640" w:bottom="120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75pt;margin-top:780.671143pt;width:22pt;height:14.4pt;mso-position-horizontal-relative:page;mso-position-vertical-relative:page;z-index:-15752192" type="#_x0000_t202" id="docshape1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>
                    <w:spacing w:val="-4"/>
                    <w:sz w:val="22"/>
                  </w:rPr>
                  <w:fldChar w:fldCharType="begin"/>
                </w:r>
                <w:r>
                  <w:rPr>
                    <w:spacing w:val="-4"/>
                    <w:sz w:val="22"/>
                  </w:rPr>
                  <w:instrText> PAGE  \* roman </w:instrText>
                </w:r>
                <w:r>
                  <w:rPr>
                    <w:spacing w:val="-4"/>
                    <w:sz w:val="22"/>
                  </w:rPr>
                  <w:fldChar w:fldCharType="separate"/>
                </w:r>
                <w:r>
                  <w:rPr>
                    <w:spacing w:val="-4"/>
                    <w:sz w:val="22"/>
                  </w:rPr>
                  <w:t>viii</w:t>
                </w:r>
                <w:r>
                  <w:rPr>
                    <w:spacing w:val="-4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3"/>
      <w:szCs w:val="23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3926" w:right="2712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2024-09-17T04:16:07Z</dcterms:created>
  <dcterms:modified xsi:type="dcterms:W3CDTF">2024-09-17T04:16:07Z</dcterms:modified>
</cp:coreProperties>
</file>