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7"/>
        <w:rPr>
          <w:sz w:val="15"/>
        </w:rPr>
      </w:pPr>
    </w:p>
    <w:p>
      <w:pPr>
        <w:spacing w:line="276" w:lineRule="auto" w:before="90"/>
        <w:ind w:left="588" w:right="113" w:firstLine="916"/>
        <w:jc w:val="both"/>
        <w:rPr>
          <w:i/>
          <w:sz w:val="24"/>
        </w:rPr>
      </w:pPr>
      <w:r>
        <w:rPr>
          <w:i/>
          <w:sz w:val="24"/>
        </w:rPr>
        <w:t>Fungal infection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 big problem in Indonesia, one of which is infection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 the fungus Candida albicans. The prevalence of candidiasis by Candida albicans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can reach 85% to 95%. The aim of this study to determine the effect of cassava leaf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extract on the growth of Candida albicans, to determine the differences in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inhibition of Candida albicans and the concentration of cassava leaf extract 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antifungal based on the diameter of the inhibition zone. The concentration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extract used was 5%, 25% and 50%. The positive control used was ketoconazole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the negative control used was DMSO 10%. Extraction was carried out 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maceration by soaking 180 grams of cassava leaf powder in 96% ethanol, ethyl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acetate and 500 ml of n-hexane. antifungal effectiveness test using PDA medium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 paper disc method. Data analysis used One Way ANOVA with a significant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level &gt; 0.05. The results obtained were effective and there was no difference in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inhibition zone of cassava leaf extract with various filters on the growth of Candida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albicans. Cassava leaf extract with 96% ethanol extract at a concentration of 50%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inhibiting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growth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Candida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albicans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average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inhibition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zone diameter of 11 mm.</w:t>
      </w:r>
    </w:p>
    <w:p>
      <w:pPr>
        <w:spacing w:line="240" w:lineRule="auto" w:before="8"/>
        <w:rPr>
          <w:i/>
          <w:sz w:val="27"/>
        </w:rPr>
      </w:pPr>
    </w:p>
    <w:p>
      <w:pPr>
        <w:spacing w:line="276" w:lineRule="auto" w:before="0"/>
        <w:ind w:left="1668" w:right="117" w:hanging="1081"/>
        <w:jc w:val="left"/>
        <w:rPr>
          <w:i/>
          <w:sz w:val="24"/>
        </w:rPr>
      </w:pPr>
      <w:r>
        <w:rPr>
          <w:b/>
          <w:i/>
          <w:sz w:val="24"/>
        </w:rPr>
        <w:t>Keywords</w:t>
      </w:r>
      <w:r>
        <w:rPr>
          <w:i/>
          <w:sz w:val="24"/>
        </w:rPr>
        <w:t>: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Antifungal,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Candida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albicans,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cassava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leaves,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diffusion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paper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disc,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inhibitory,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ANOVA</w:t>
      </w:r>
      <w:r>
        <w:rPr>
          <w:i/>
          <w:color w:val="006FC0"/>
          <w:sz w:val="24"/>
        </w:rPr>
        <w:t>.</w:t>
      </w:r>
    </w:p>
    <w:p>
      <w:pPr>
        <w:spacing w:after="0" w:line="276" w:lineRule="auto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2277" w:footer="1012" w:top="2540" w:bottom="1200" w:left="1680" w:right="1440"/>
          <w:pgNumType w:start="7"/>
        </w:sectPr>
      </w:pPr>
    </w:p>
    <w:p>
      <w:pPr>
        <w:spacing w:line="240" w:lineRule="auto" w:before="7"/>
        <w:rPr>
          <w:i/>
          <w:sz w:val="15"/>
        </w:rPr>
      </w:pPr>
    </w:p>
    <w:p>
      <w:pPr>
        <w:pStyle w:val="BodyText"/>
        <w:spacing w:line="276" w:lineRule="auto" w:before="90"/>
        <w:ind w:left="588" w:right="112" w:firstLine="720"/>
        <w:jc w:val="both"/>
      </w:pPr>
      <w:r>
        <w:rPr/>
        <w:t>Infeksi jamur merupakan masalah besar di Indonesia, salah satunya adalah</w:t>
      </w:r>
      <w:r>
        <w:rPr>
          <w:spacing w:val="1"/>
        </w:rPr>
        <w:t> </w:t>
      </w:r>
      <w:r>
        <w:rPr/>
        <w:t>infeksi oleh jamur </w:t>
      </w:r>
      <w:r>
        <w:rPr>
          <w:i/>
        </w:rPr>
        <w:t>Candida albicans</w:t>
      </w:r>
      <w:r>
        <w:rPr/>
        <w:t>. Prevalensi kandidiasis oleh </w:t>
      </w:r>
      <w:r>
        <w:rPr>
          <w:i/>
        </w:rPr>
        <w:t>Candida albicans</w:t>
      </w:r>
      <w:r>
        <w:rPr>
          <w:i/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85%</w:t>
      </w:r>
      <w:r>
        <w:rPr>
          <w:spacing w:val="1"/>
        </w:rPr>
        <w:t> </w:t>
      </w:r>
      <w:r>
        <w:rPr/>
        <w:t>hingga</w:t>
      </w:r>
      <w:r>
        <w:rPr>
          <w:spacing w:val="1"/>
        </w:rPr>
        <w:t> </w:t>
      </w:r>
      <w:r>
        <w:rPr/>
        <w:t>95%.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ekstrak</w:t>
      </w:r>
      <w:r>
        <w:rPr>
          <w:spacing w:val="1"/>
        </w:rPr>
        <w:t> </w:t>
      </w:r>
      <w:r>
        <w:rPr/>
        <w:t>daun</w:t>
      </w:r>
      <w:r>
        <w:rPr>
          <w:spacing w:val="1"/>
        </w:rPr>
        <w:t> </w:t>
      </w:r>
      <w:r>
        <w:rPr/>
        <w:t>singkong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>
          <w:i/>
        </w:rPr>
        <w:t>Candida</w:t>
      </w:r>
      <w:r>
        <w:rPr>
          <w:i/>
          <w:spacing w:val="1"/>
        </w:rPr>
        <w:t> </w:t>
      </w:r>
      <w:r>
        <w:rPr>
          <w:i/>
        </w:rPr>
        <w:t>albicans,</w:t>
      </w:r>
      <w:r>
        <w:rPr>
          <w:i/>
          <w:spacing w:val="1"/>
        </w:rPr>
        <w:t> </w:t>
      </w:r>
      <w:r>
        <w:rPr/>
        <w:t>mengetahui perbedaan daya hambat </w:t>
      </w:r>
      <w:r>
        <w:rPr>
          <w:i/>
        </w:rPr>
        <w:t>Candida albicans </w:t>
      </w:r>
      <w:r>
        <w:rPr/>
        <w:t>dan konsentrasi ekstrak daun</w:t>
      </w:r>
      <w:r>
        <w:rPr>
          <w:spacing w:val="-57"/>
        </w:rPr>
        <w:t> </w:t>
      </w:r>
      <w:r>
        <w:rPr/>
        <w:t>singkong sebagai antifungi berdasarkan diameter zona hambat. konsentrasi ekstrak</w:t>
      </w:r>
      <w:r>
        <w:rPr>
          <w:spacing w:val="1"/>
        </w:rPr>
        <w:t> </w:t>
      </w:r>
      <w:r>
        <w:rPr/>
        <w:t>yang digunakan yaitu 5%, 25% dan 50%. Kontrol positif yang digunakan adalah</w:t>
      </w:r>
      <w:r>
        <w:rPr>
          <w:spacing w:val="1"/>
        </w:rPr>
        <w:t> </w:t>
      </w:r>
      <w:r>
        <w:rPr/>
        <w:t>ketoconazole dan kontrol negative yang digunakan adalah DMSO 10%. Ekstraksi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maserasi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merendam</w:t>
      </w:r>
      <w:r>
        <w:rPr>
          <w:spacing w:val="1"/>
        </w:rPr>
        <w:t> </w:t>
      </w:r>
      <w:r>
        <w:rPr/>
        <w:t>180</w:t>
      </w:r>
      <w:r>
        <w:rPr>
          <w:spacing w:val="1"/>
        </w:rPr>
        <w:t> </w:t>
      </w:r>
      <w:r>
        <w:rPr/>
        <w:t>gram</w:t>
      </w:r>
      <w:r>
        <w:rPr>
          <w:spacing w:val="1"/>
        </w:rPr>
        <w:t> </w:t>
      </w:r>
      <w:r>
        <w:rPr/>
        <w:t>serbuk</w:t>
      </w:r>
      <w:r>
        <w:rPr>
          <w:spacing w:val="1"/>
        </w:rPr>
        <w:t> </w:t>
      </w:r>
      <w:r>
        <w:rPr/>
        <w:t>daun</w:t>
      </w:r>
      <w:r>
        <w:rPr>
          <w:spacing w:val="60"/>
        </w:rPr>
        <w:t> </w:t>
      </w:r>
      <w:r>
        <w:rPr/>
        <w:t>singkong</w:t>
      </w:r>
      <w:r>
        <w:rPr>
          <w:spacing w:val="1"/>
        </w:rPr>
        <w:t> </w:t>
      </w:r>
      <w:r>
        <w:rPr/>
        <w:t>dalam penyari etanol 96%, penyari etil asetat dan penyari n-heksana masing-masing</w:t>
      </w:r>
      <w:r>
        <w:rPr>
          <w:spacing w:val="-57"/>
        </w:rPr>
        <w:t> </w:t>
      </w:r>
      <w:r>
        <w:rPr/>
        <w:t>sebanyak</w:t>
      </w:r>
      <w:r>
        <w:rPr>
          <w:spacing w:val="1"/>
        </w:rPr>
        <w:t> </w:t>
      </w:r>
      <w:r>
        <w:rPr/>
        <w:t>500</w:t>
      </w:r>
      <w:r>
        <w:rPr>
          <w:spacing w:val="1"/>
        </w:rPr>
        <w:t> </w:t>
      </w:r>
      <w:r>
        <w:rPr/>
        <w:t>ml.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efektivitas</w:t>
      </w:r>
      <w:r>
        <w:rPr>
          <w:spacing w:val="1"/>
        </w:rPr>
        <w:t> </w:t>
      </w:r>
      <w:r>
        <w:rPr/>
        <w:t>antifungi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PDA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metode kertas cakram. Analisis data menggunakan One Way ANOVA dengan taraf</w:t>
      </w:r>
      <w:r>
        <w:rPr>
          <w:spacing w:val="-57"/>
        </w:rPr>
        <w:t> </w:t>
      </w:r>
      <w:r>
        <w:rPr/>
        <w:t>signifikan &gt; 0,05. Hasil yang diperoleh terdapat efektivitas dan tidak ada perbedaan</w:t>
      </w:r>
      <w:r>
        <w:rPr>
          <w:spacing w:val="-57"/>
        </w:rPr>
        <w:t> </w:t>
      </w:r>
      <w:r>
        <w:rPr/>
        <w:t>zona</w:t>
      </w:r>
      <w:r>
        <w:rPr>
          <w:spacing w:val="1"/>
        </w:rPr>
        <w:t> </w:t>
      </w:r>
      <w:r>
        <w:rPr/>
        <w:t>hambat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ekstrak</w:t>
      </w:r>
      <w:r>
        <w:rPr>
          <w:spacing w:val="1"/>
        </w:rPr>
        <w:t> </w:t>
      </w:r>
      <w:r>
        <w:rPr/>
        <w:t>daun</w:t>
      </w:r>
      <w:r>
        <w:rPr>
          <w:spacing w:val="1"/>
        </w:rPr>
        <w:t> </w:t>
      </w:r>
      <w:r>
        <w:rPr/>
        <w:t>singkong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penyari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pertumbuhan </w:t>
      </w:r>
      <w:r>
        <w:rPr>
          <w:i/>
        </w:rPr>
        <w:t>Candida albicans. </w:t>
      </w:r>
      <w:r>
        <w:rPr/>
        <w:t>Ekstrak daun singkong dengan penyari etanol 96%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konsentrasi</w:t>
      </w:r>
      <w:r>
        <w:rPr>
          <w:spacing w:val="1"/>
        </w:rPr>
        <w:t> </w:t>
      </w:r>
      <w:r>
        <w:rPr/>
        <w:t>50%</w:t>
      </w:r>
      <w:r>
        <w:rPr>
          <w:spacing w:val="1"/>
        </w:rPr>
        <w:t> </w:t>
      </w:r>
      <w:r>
        <w:rPr/>
        <w:t>efektif</w:t>
      </w:r>
      <w:r>
        <w:rPr>
          <w:spacing w:val="1"/>
        </w:rPr>
        <w:t> </w:t>
      </w:r>
      <w:r>
        <w:rPr/>
        <w:t>menghamat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>
          <w:i/>
        </w:rPr>
        <w:t>Candida</w:t>
      </w:r>
      <w:r>
        <w:rPr>
          <w:i/>
          <w:spacing w:val="1"/>
        </w:rPr>
        <w:t> </w:t>
      </w:r>
      <w:r>
        <w:rPr>
          <w:i/>
        </w:rPr>
        <w:t>albicans</w:t>
      </w:r>
      <w:r>
        <w:rPr>
          <w:i/>
          <w:spacing w:val="1"/>
        </w:rPr>
        <w:t> </w:t>
      </w:r>
      <w:r>
        <w:rPr/>
        <w:t>yaitu</w:t>
      </w:r>
      <w:r>
        <w:rPr>
          <w:spacing w:val="-57"/>
        </w:rPr>
        <w:t> </w:t>
      </w:r>
      <w:r>
        <w:rPr/>
        <w:t>dengan</w:t>
      </w:r>
      <w:r>
        <w:rPr>
          <w:spacing w:val="-1"/>
        </w:rPr>
        <w:t> </w:t>
      </w:r>
      <w:r>
        <w:rPr/>
        <w:t>rata-rata diameter zona</w:t>
      </w:r>
      <w:r>
        <w:rPr>
          <w:spacing w:val="-1"/>
        </w:rPr>
        <w:t> </w:t>
      </w:r>
      <w:r>
        <w:rPr/>
        <w:t>hambat</w:t>
      </w:r>
      <w:r>
        <w:rPr>
          <w:spacing w:val="-2"/>
        </w:rPr>
        <w:t> </w:t>
      </w:r>
      <w:r>
        <w:rPr/>
        <w:t>sebesar 11</w:t>
      </w:r>
      <w:r>
        <w:rPr>
          <w:spacing w:val="1"/>
        </w:rPr>
        <w:t> </w:t>
      </w:r>
      <w:r>
        <w:rPr/>
        <w:t>mm.</w:t>
      </w:r>
    </w:p>
    <w:p>
      <w:pPr>
        <w:pStyle w:val="BodyText"/>
        <w:spacing w:line="276" w:lineRule="auto" w:before="201"/>
        <w:ind w:left="1864" w:right="117" w:hanging="1277"/>
      </w:pPr>
      <w:r>
        <w:rPr/>
        <w:t>Kata</w:t>
      </w:r>
      <w:r>
        <w:rPr>
          <w:spacing w:val="7"/>
        </w:rPr>
        <w:t> </w:t>
      </w:r>
      <w:r>
        <w:rPr/>
        <w:t>kunci:</w:t>
      </w:r>
      <w:r>
        <w:rPr>
          <w:spacing w:val="8"/>
        </w:rPr>
        <w:t> </w:t>
      </w:r>
      <w:r>
        <w:rPr/>
        <w:t>Antifungi,</w:t>
      </w:r>
      <w:r>
        <w:rPr>
          <w:spacing w:val="9"/>
        </w:rPr>
        <w:t> </w:t>
      </w:r>
      <w:r>
        <w:rPr>
          <w:i/>
        </w:rPr>
        <w:t>Candida</w:t>
      </w:r>
      <w:r>
        <w:rPr>
          <w:i/>
          <w:spacing w:val="8"/>
        </w:rPr>
        <w:t> </w:t>
      </w:r>
      <w:r>
        <w:rPr>
          <w:i/>
        </w:rPr>
        <w:t>albicans</w:t>
      </w:r>
      <w:r>
        <w:rPr/>
        <w:t>,</w:t>
      </w:r>
      <w:r>
        <w:rPr>
          <w:spacing w:val="8"/>
        </w:rPr>
        <w:t> </w:t>
      </w:r>
      <w:r>
        <w:rPr/>
        <w:t>daun</w:t>
      </w:r>
      <w:r>
        <w:rPr>
          <w:spacing w:val="8"/>
        </w:rPr>
        <w:t> </w:t>
      </w:r>
      <w:r>
        <w:rPr/>
        <w:t>singkong,</w:t>
      </w:r>
      <w:r>
        <w:rPr>
          <w:spacing w:val="8"/>
        </w:rPr>
        <w:t> </w:t>
      </w:r>
      <w:r>
        <w:rPr/>
        <w:t>daya</w:t>
      </w:r>
      <w:r>
        <w:rPr>
          <w:spacing w:val="8"/>
        </w:rPr>
        <w:t> </w:t>
      </w:r>
      <w:r>
        <w:rPr/>
        <w:t>hambat,</w:t>
      </w:r>
      <w:r>
        <w:rPr>
          <w:spacing w:val="8"/>
        </w:rPr>
        <w:t> </w:t>
      </w:r>
      <w:r>
        <w:rPr/>
        <w:t>difusi</w:t>
      </w:r>
      <w:r>
        <w:rPr>
          <w:spacing w:val="-57"/>
        </w:rPr>
        <w:t> </w:t>
      </w:r>
      <w:r>
        <w:rPr/>
        <w:t>kertas</w:t>
      </w:r>
    </w:p>
    <w:p>
      <w:pPr>
        <w:spacing w:line="275" w:lineRule="exact" w:before="0"/>
        <w:ind w:left="1758" w:right="0" w:firstLine="0"/>
        <w:jc w:val="left"/>
        <w:rPr>
          <w:sz w:val="24"/>
        </w:rPr>
      </w:pPr>
      <w:r>
        <w:rPr>
          <w:sz w:val="24"/>
        </w:rPr>
        <w:t>cakram,</w:t>
      </w:r>
      <w:r>
        <w:rPr>
          <w:spacing w:val="-2"/>
          <w:sz w:val="24"/>
        </w:rPr>
        <w:t> </w:t>
      </w:r>
      <w:r>
        <w:rPr>
          <w:i/>
          <w:sz w:val="24"/>
        </w:rPr>
        <w:t>One Way ANOVA</w:t>
      </w:r>
      <w:r>
        <w:rPr>
          <w:sz w:val="24"/>
        </w:rPr>
        <w:t>.</w:t>
      </w:r>
    </w:p>
    <w:sectPr>
      <w:headerReference w:type="default" r:id="rId7"/>
      <w:footerReference w:type="default" r:id="rId8"/>
      <w:pgSz w:w="11910" w:h="16840"/>
      <w:pgMar w:header="2277" w:footer="1012" w:top="2540" w:bottom="1200" w:left="168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7.450012pt;margin-top:780.325012pt;width:16.05pt;height:13pt;mso-position-horizontal-relative:page;mso-position-vertical-relative:page;z-index:-15759872" type="#_x0000_t202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6.25pt;margin-top:780.325012pt;width:18.6pt;height:13pt;mso-position-horizontal-relative:page;mso-position-vertical-relative:page;z-index:-15758848" type="#_x0000_t202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1.149994pt;margin-top:112.826668pt;width:68.75pt;height:15.3pt;mso-position-horizontal-relative:page;mso-position-vertical-relative:page;z-index:-1576038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ABSTRACK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5.450012pt;margin-top:112.826668pt;width:60.15pt;height:15.3pt;mso-position-horizontal-relative:page;mso-position-vertical-relative:page;z-index:-1575936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ABSTRAK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"/>
      <w:ind w:left="2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2023-02-26T17:04:38Z</dcterms:created>
  <dcterms:modified xsi:type="dcterms:W3CDTF">2023-02-26T17:04:38Z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2023-02-26T00:00:00Z</vt:filetime>
  </property>
</Properties>
</file>