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16"/>
        </w:rPr>
      </w:pPr>
    </w:p>
    <w:p>
      <w:pPr>
        <w:spacing w:before="90"/>
        <w:ind w:left="588" w:right="0" w:firstLine="0"/>
        <w:jc w:val="left"/>
        <w:rPr>
          <w:sz w:val="24"/>
        </w:rPr>
      </w:pPr>
      <w:r>
        <w:rPr>
          <w:b/>
          <w:sz w:val="24"/>
        </w:rPr>
        <w:t>Kata</w:t>
      </w:r>
      <w:r>
        <w:rPr>
          <w:b/>
          <w:spacing w:val="-3"/>
          <w:sz w:val="24"/>
        </w:rPr>
        <w:t> </w:t>
      </w:r>
      <w:r>
        <w:rPr>
          <w:b/>
          <w:sz w:val="24"/>
        </w:rPr>
        <w:t>Kunci</w:t>
      </w:r>
      <w:r>
        <w:rPr>
          <w:sz w:val="24"/>
        </w:rPr>
        <w:t>:</w:t>
      </w:r>
      <w:r>
        <w:rPr>
          <w:spacing w:val="-2"/>
          <w:sz w:val="24"/>
        </w:rPr>
        <w:t> </w:t>
      </w:r>
      <w:r>
        <w:rPr>
          <w:sz w:val="24"/>
        </w:rPr>
        <w:t>kesulitan</w:t>
      </w:r>
      <w:r>
        <w:rPr>
          <w:spacing w:val="-1"/>
          <w:sz w:val="24"/>
        </w:rPr>
        <w:t> </w:t>
      </w:r>
      <w:r>
        <w:rPr>
          <w:sz w:val="24"/>
        </w:rPr>
        <w:t>membaca,</w:t>
      </w:r>
      <w:r>
        <w:rPr>
          <w:spacing w:val="-2"/>
          <w:sz w:val="24"/>
        </w:rPr>
        <w:t> </w:t>
      </w:r>
      <w:r>
        <w:rPr>
          <w:sz w:val="24"/>
        </w:rPr>
        <w:t>pola</w:t>
      </w:r>
      <w:r>
        <w:rPr>
          <w:spacing w:val="-2"/>
          <w:sz w:val="24"/>
        </w:rPr>
        <w:t> </w:t>
      </w:r>
      <w:r>
        <w:rPr>
          <w:spacing w:val="-4"/>
          <w:sz w:val="24"/>
        </w:rPr>
        <w:t>asuh</w:t>
      </w:r>
    </w:p>
    <w:p>
      <w:pPr>
        <w:pStyle w:val="BodyText"/>
      </w:pPr>
    </w:p>
    <w:p>
      <w:pPr>
        <w:pStyle w:val="BodyText"/>
        <w:ind w:left="588" w:right="115" w:firstLine="720"/>
        <w:jc w:val="both"/>
      </w:pPr>
      <w:r>
        <w:rPr/>
        <w:t>Penelitian ini bertujuan untuk untuk mengetahui kesulitan membaca siswa di tinjau</w:t>
      </w:r>
      <w:r>
        <w:rPr>
          <w:spacing w:val="-1"/>
        </w:rPr>
        <w:t> </w:t>
      </w:r>
      <w:r>
        <w:rPr/>
        <w:t>dari pola</w:t>
      </w:r>
      <w:r>
        <w:rPr>
          <w:spacing w:val="-1"/>
        </w:rPr>
        <w:t> </w:t>
      </w:r>
      <w:r>
        <w:rPr/>
        <w:t>asuh orang</w:t>
      </w:r>
      <w:r>
        <w:rPr>
          <w:spacing w:val="-3"/>
        </w:rPr>
        <w:t> </w:t>
      </w:r>
      <w:r>
        <w:rPr/>
        <w:t>tua yang</w:t>
      </w:r>
      <w:r>
        <w:rPr>
          <w:spacing w:val="-3"/>
        </w:rPr>
        <w:t> </w:t>
      </w:r>
      <w:r>
        <w:rPr/>
        <w:t>ada</w:t>
      </w:r>
      <w:r>
        <w:rPr>
          <w:spacing w:val="-1"/>
        </w:rPr>
        <w:t> </w:t>
      </w:r>
      <w:r>
        <w:rPr/>
        <w:t>di rumah pada</w:t>
      </w:r>
      <w:r>
        <w:rPr>
          <w:spacing w:val="-1"/>
        </w:rPr>
        <w:t> </w:t>
      </w:r>
      <w:r>
        <w:rPr/>
        <w:t>kelas II</w:t>
      </w:r>
      <w:r>
        <w:rPr>
          <w:spacing w:val="-4"/>
        </w:rPr>
        <w:t> </w:t>
      </w:r>
      <w:r>
        <w:rPr/>
        <w:t>MI</w:t>
      </w:r>
      <w:r>
        <w:rPr>
          <w:spacing w:val="-3"/>
        </w:rPr>
        <w:t> </w:t>
      </w:r>
      <w:r>
        <w:rPr/>
        <w:t>Al-falahiyah Plompong.</w:t>
      </w:r>
      <w:r>
        <w:rPr>
          <w:spacing w:val="-15"/>
        </w:rPr>
        <w:t> </w:t>
      </w:r>
      <w:r>
        <w:rPr/>
        <w:t>Jenis</w:t>
      </w:r>
      <w:r>
        <w:rPr>
          <w:spacing w:val="-15"/>
        </w:rPr>
        <w:t> </w:t>
      </w:r>
      <w:r>
        <w:rPr/>
        <w:t>penelitian</w:t>
      </w:r>
      <w:r>
        <w:rPr>
          <w:spacing w:val="-15"/>
        </w:rPr>
        <w:t> </w:t>
      </w:r>
      <w:r>
        <w:rPr/>
        <w:t>yang</w:t>
      </w:r>
      <w:r>
        <w:rPr>
          <w:spacing w:val="-15"/>
        </w:rPr>
        <w:t> </w:t>
      </w:r>
      <w:r>
        <w:rPr/>
        <w:t>digunakan</w:t>
      </w:r>
      <w:r>
        <w:rPr>
          <w:spacing w:val="-15"/>
        </w:rPr>
        <w:t> </w:t>
      </w:r>
      <w:r>
        <w:rPr/>
        <w:t>kualitatif</w:t>
      </w:r>
      <w:r>
        <w:rPr>
          <w:spacing w:val="-15"/>
        </w:rPr>
        <w:t> </w:t>
      </w:r>
      <w:r>
        <w:rPr/>
        <w:t>dengan</w:t>
      </w:r>
      <w:r>
        <w:rPr>
          <w:spacing w:val="-15"/>
        </w:rPr>
        <w:t> </w:t>
      </w:r>
      <w:r>
        <w:rPr/>
        <w:t>pendekatan</w:t>
      </w:r>
      <w:r>
        <w:rPr>
          <w:spacing w:val="-15"/>
        </w:rPr>
        <w:t> </w:t>
      </w:r>
      <w:r>
        <w:rPr/>
        <w:t>deskriptif. Subjek penelitian yang digunakan adalah siswa dan orang tua siswa MI tersebut, dengan teknik pengumpulan data meliputi wawancara, observasi, angket, tes, dan dokumentasi. Adapun analisis data menggunakan teknik reduksi data, penyajian data dan penarikan kesimpulan. Hasil penelitian menunjukkan bahwa siswa kelas II MI Al-Falahiyah Plompong memiliki kemampuan membaca tinggi sebanyak 25% (5 siswa), kemampuan membaca sedang sebanyak 30% (6 siswa), serta kemampuan</w:t>
      </w:r>
      <w:r>
        <w:rPr>
          <w:spacing w:val="-15"/>
        </w:rPr>
        <w:t> </w:t>
      </w:r>
      <w:r>
        <w:rPr/>
        <w:t>membaca</w:t>
      </w:r>
      <w:r>
        <w:rPr>
          <w:spacing w:val="-15"/>
        </w:rPr>
        <w:t> </w:t>
      </w:r>
      <w:r>
        <w:rPr/>
        <w:t>rendah</w:t>
      </w:r>
      <w:r>
        <w:rPr>
          <w:spacing w:val="-15"/>
        </w:rPr>
        <w:t> </w:t>
      </w:r>
      <w:r>
        <w:rPr/>
        <w:t>sebanyak</w:t>
      </w:r>
      <w:r>
        <w:rPr>
          <w:spacing w:val="-15"/>
        </w:rPr>
        <w:t> </w:t>
      </w:r>
      <w:r>
        <w:rPr/>
        <w:t>45%</w:t>
      </w:r>
      <w:r>
        <w:rPr>
          <w:spacing w:val="-15"/>
        </w:rPr>
        <w:t> </w:t>
      </w:r>
      <w:r>
        <w:rPr/>
        <w:t>(9</w:t>
      </w:r>
      <w:r>
        <w:rPr>
          <w:spacing w:val="-15"/>
        </w:rPr>
        <w:t> </w:t>
      </w:r>
      <w:r>
        <w:rPr/>
        <w:t>siswa).</w:t>
      </w:r>
      <w:r>
        <w:rPr>
          <w:spacing w:val="-15"/>
        </w:rPr>
        <w:t> </w:t>
      </w:r>
      <w:r>
        <w:rPr/>
        <w:t>Hal</w:t>
      </w:r>
      <w:r>
        <w:rPr>
          <w:spacing w:val="-15"/>
        </w:rPr>
        <w:t> </w:t>
      </w:r>
      <w:r>
        <w:rPr/>
        <w:t>ini</w:t>
      </w:r>
      <w:r>
        <w:rPr>
          <w:spacing w:val="-15"/>
        </w:rPr>
        <w:t> </w:t>
      </w:r>
      <w:r>
        <w:rPr/>
        <w:t>menunjukkan</w:t>
      </w:r>
      <w:r>
        <w:rPr>
          <w:spacing w:val="-15"/>
        </w:rPr>
        <w:t> </w:t>
      </w:r>
      <w:r>
        <w:rPr/>
        <w:t>bahwa sebagian besar siswa mengalami kesulitan membaca. Di sisi lain, orang tua siswa tersebut menerapkan pola asuh demokratis sebanyak 25% (5 orang), pola asuh otoriter</w:t>
      </w:r>
      <w:r>
        <w:rPr>
          <w:spacing w:val="-7"/>
        </w:rPr>
        <w:t> </w:t>
      </w:r>
      <w:r>
        <w:rPr/>
        <w:t>sebanyak</w:t>
      </w:r>
      <w:r>
        <w:rPr>
          <w:spacing w:val="-6"/>
        </w:rPr>
        <w:t> </w:t>
      </w:r>
      <w:r>
        <w:rPr/>
        <w:t>40%</w:t>
      </w:r>
      <w:r>
        <w:rPr>
          <w:spacing w:val="-4"/>
        </w:rPr>
        <w:t> </w:t>
      </w:r>
      <w:r>
        <w:rPr/>
        <w:t>(8</w:t>
      </w:r>
      <w:r>
        <w:rPr>
          <w:spacing w:val="-4"/>
        </w:rPr>
        <w:t> </w:t>
      </w:r>
      <w:r>
        <w:rPr/>
        <w:t>orang),</w:t>
      </w:r>
      <w:r>
        <w:rPr>
          <w:spacing w:val="-7"/>
        </w:rPr>
        <w:t> </w:t>
      </w:r>
      <w:r>
        <w:rPr/>
        <w:t>serta</w:t>
      </w:r>
      <w:r>
        <w:rPr>
          <w:spacing w:val="-7"/>
        </w:rPr>
        <w:t> </w:t>
      </w:r>
      <w:r>
        <w:rPr/>
        <w:t>pola</w:t>
      </w:r>
      <w:r>
        <w:rPr>
          <w:spacing w:val="-3"/>
        </w:rPr>
        <w:t> </w:t>
      </w:r>
      <w:r>
        <w:rPr/>
        <w:t>asuh</w:t>
      </w:r>
      <w:r>
        <w:rPr>
          <w:spacing w:val="-6"/>
        </w:rPr>
        <w:t> </w:t>
      </w:r>
      <w:r>
        <w:rPr/>
        <w:t>permisif</w:t>
      </w:r>
      <w:r>
        <w:rPr>
          <w:spacing w:val="-7"/>
        </w:rPr>
        <w:t> </w:t>
      </w:r>
      <w:r>
        <w:rPr/>
        <w:t>sebanyak</w:t>
      </w:r>
      <w:r>
        <w:rPr>
          <w:spacing w:val="-6"/>
        </w:rPr>
        <w:t> </w:t>
      </w:r>
      <w:r>
        <w:rPr/>
        <w:t>35%</w:t>
      </w:r>
      <w:r>
        <w:rPr>
          <w:spacing w:val="-7"/>
        </w:rPr>
        <w:t> </w:t>
      </w:r>
      <w:r>
        <w:rPr/>
        <w:t>(7</w:t>
      </w:r>
      <w:r>
        <w:rPr>
          <w:spacing w:val="-3"/>
        </w:rPr>
        <w:t> </w:t>
      </w:r>
      <w:r>
        <w:rPr/>
        <w:t>orang). Berkaitan dengan kesulitan membaca ditinjau dari pola asuh orang tua, sebagian besar siswa kelas II MI Al-Falahiyah Plompong mengalami kesulitan membaca dengan</w:t>
      </w:r>
      <w:r>
        <w:rPr>
          <w:spacing w:val="-1"/>
        </w:rPr>
        <w:t> </w:t>
      </w:r>
      <w:r>
        <w:rPr/>
        <w:t>jenis</w:t>
      </w:r>
      <w:r>
        <w:rPr>
          <w:spacing w:val="-1"/>
        </w:rPr>
        <w:t> </w:t>
      </w:r>
      <w:r>
        <w:rPr/>
        <w:t>pola</w:t>
      </w:r>
      <w:r>
        <w:rPr>
          <w:spacing w:val="-2"/>
        </w:rPr>
        <w:t> </w:t>
      </w:r>
      <w:r>
        <w:rPr/>
        <w:t>asuh</w:t>
      </w:r>
      <w:r>
        <w:rPr>
          <w:spacing w:val="-1"/>
        </w:rPr>
        <w:t> </w:t>
      </w:r>
      <w:r>
        <w:rPr/>
        <w:t>orang</w:t>
      </w:r>
      <w:r>
        <w:rPr>
          <w:spacing w:val="-4"/>
        </w:rPr>
        <w:t> </w:t>
      </w:r>
      <w:r>
        <w:rPr/>
        <w:t>tua adalah</w:t>
      </w:r>
      <w:r>
        <w:rPr>
          <w:spacing w:val="-2"/>
        </w:rPr>
        <w:t> </w:t>
      </w:r>
      <w:r>
        <w:rPr/>
        <w:t>otoriter</w:t>
      </w:r>
      <w:r>
        <w:rPr>
          <w:spacing w:val="-2"/>
        </w:rPr>
        <w:t> </w:t>
      </w:r>
      <w:r>
        <w:rPr/>
        <w:t>atau</w:t>
      </w:r>
      <w:r>
        <w:rPr>
          <w:spacing w:val="-1"/>
        </w:rPr>
        <w:t> </w:t>
      </w:r>
      <w:r>
        <w:rPr/>
        <w:t>permisif.</w:t>
      </w:r>
      <w:r>
        <w:rPr>
          <w:spacing w:val="-2"/>
        </w:rPr>
        <w:t> </w:t>
      </w:r>
      <w:r>
        <w:rPr/>
        <w:t>Adapun</w:t>
      </w:r>
      <w:r>
        <w:rPr>
          <w:spacing w:val="-1"/>
        </w:rPr>
        <w:t> </w:t>
      </w:r>
      <w:r>
        <w:rPr/>
        <w:t>siswa yang memiliki kemampuan membaca dengan kriteria tinggi mendapatkan pola asuh demokratis. Hal ini menunjukkan bahwa pola asuh otoriter dan pemisif yang diterapkan orang tua dapat menyebabkan siswa mengalami kesulitan membaca. Begitu pula sebaliknya, pola asuh demokratif yang diterapkan orang tua dapat mencegah siswa mengalami kesulitan membaca.</w:t>
      </w:r>
    </w:p>
    <w:p>
      <w:pPr>
        <w:spacing w:after="0"/>
        <w:jc w:val="both"/>
        <w:sectPr>
          <w:headerReference w:type="default" r:id="rId5"/>
          <w:footerReference w:type="default" r:id="rId6"/>
          <w:type w:val="continuous"/>
          <w:pgSz w:w="11910" w:h="16840"/>
          <w:pgMar w:header="2278" w:footer="1046" w:top="3900" w:bottom="1240" w:left="1680" w:right="1580"/>
          <w:pgNumType w:start="6"/>
        </w:sectPr>
      </w:pPr>
    </w:p>
    <w:p>
      <w:pPr>
        <w:pStyle w:val="BodyText"/>
        <w:spacing w:before="2"/>
        <w:rPr>
          <w:sz w:val="16"/>
        </w:rPr>
      </w:pPr>
    </w:p>
    <w:p>
      <w:pPr>
        <w:pStyle w:val="BodyText"/>
        <w:spacing w:before="90"/>
        <w:ind w:left="588"/>
      </w:pPr>
      <w:r>
        <w:rPr>
          <w:b/>
          <w:color w:val="1F2023"/>
        </w:rPr>
        <w:t>Keywords</w:t>
      </w:r>
      <w:r>
        <w:rPr>
          <w:color w:val="1F2023"/>
        </w:rPr>
        <w:t>:</w:t>
      </w:r>
      <w:r>
        <w:rPr>
          <w:color w:val="1F2023"/>
          <w:spacing w:val="-2"/>
        </w:rPr>
        <w:t> </w:t>
      </w:r>
      <w:r>
        <w:rPr>
          <w:color w:val="1F1F1F"/>
        </w:rPr>
        <w:t>reading</w:t>
      </w:r>
      <w:r>
        <w:rPr>
          <w:color w:val="1F1F1F"/>
          <w:spacing w:val="-5"/>
        </w:rPr>
        <w:t> </w:t>
      </w:r>
      <w:r>
        <w:rPr>
          <w:color w:val="1F1F1F"/>
        </w:rPr>
        <w:t>difficulties,</w:t>
      </w:r>
      <w:r>
        <w:rPr>
          <w:color w:val="1F1F1F"/>
          <w:spacing w:val="-3"/>
        </w:rPr>
        <w:t> </w:t>
      </w:r>
      <w:r>
        <w:rPr>
          <w:color w:val="1F1F1F"/>
        </w:rPr>
        <w:t>parenting</w:t>
      </w:r>
      <w:r>
        <w:rPr>
          <w:color w:val="1F1F1F"/>
          <w:spacing w:val="-4"/>
        </w:rPr>
        <w:t> </w:t>
      </w:r>
      <w:r>
        <w:rPr>
          <w:color w:val="1F1F1F"/>
          <w:spacing w:val="-2"/>
        </w:rPr>
        <w:t>styles</w:t>
      </w:r>
    </w:p>
    <w:p>
      <w:pPr>
        <w:pStyle w:val="BodyText"/>
      </w:pPr>
    </w:p>
    <w:p>
      <w:pPr>
        <w:spacing w:before="0"/>
        <w:ind w:left="588" w:right="116" w:firstLine="720"/>
        <w:jc w:val="both"/>
        <w:rPr>
          <w:i/>
          <w:sz w:val="24"/>
        </w:rPr>
      </w:pPr>
      <w:r>
        <w:rPr>
          <w:i/>
          <w:color w:val="1F1F1F"/>
          <w:sz w:val="24"/>
        </w:rPr>
        <w:t>This research aims to determine students' reading difficulties in terms of</w:t>
      </w:r>
      <w:r>
        <w:rPr>
          <w:i/>
          <w:color w:val="1F1F1F"/>
          <w:sz w:val="24"/>
        </w:rPr>
        <w:t> parenting patterns at home in class II MI Al-falahiyah Plompong. The type of research used is qualitative with a descriptive approach. The research subjects used were MI students and parents, with data collection techniques including interviews,</w:t>
      </w:r>
      <w:r>
        <w:rPr>
          <w:i/>
          <w:color w:val="1F1F1F"/>
          <w:spacing w:val="-15"/>
          <w:sz w:val="24"/>
        </w:rPr>
        <w:t> </w:t>
      </w:r>
      <w:r>
        <w:rPr>
          <w:i/>
          <w:color w:val="1F1F1F"/>
          <w:sz w:val="24"/>
        </w:rPr>
        <w:t>observation,</w:t>
      </w:r>
      <w:r>
        <w:rPr>
          <w:i/>
          <w:color w:val="1F1F1F"/>
          <w:spacing w:val="-15"/>
          <w:sz w:val="24"/>
        </w:rPr>
        <w:t> </w:t>
      </w:r>
      <w:r>
        <w:rPr>
          <w:i/>
          <w:color w:val="1F1F1F"/>
          <w:sz w:val="24"/>
        </w:rPr>
        <w:t>questionnaires,</w:t>
      </w:r>
      <w:r>
        <w:rPr>
          <w:i/>
          <w:color w:val="1F1F1F"/>
          <w:spacing w:val="-15"/>
          <w:sz w:val="24"/>
        </w:rPr>
        <w:t> </w:t>
      </w:r>
      <w:r>
        <w:rPr>
          <w:i/>
          <w:color w:val="1F1F1F"/>
          <w:sz w:val="24"/>
        </w:rPr>
        <w:t>tests</w:t>
      </w:r>
      <w:r>
        <w:rPr>
          <w:i/>
          <w:color w:val="1F1F1F"/>
          <w:spacing w:val="-15"/>
          <w:sz w:val="24"/>
        </w:rPr>
        <w:t> </w:t>
      </w:r>
      <w:r>
        <w:rPr>
          <w:i/>
          <w:color w:val="1F1F1F"/>
          <w:sz w:val="24"/>
        </w:rPr>
        <w:t>and</w:t>
      </w:r>
      <w:r>
        <w:rPr>
          <w:i/>
          <w:color w:val="1F1F1F"/>
          <w:spacing w:val="-15"/>
          <w:sz w:val="24"/>
        </w:rPr>
        <w:t> </w:t>
      </w:r>
      <w:r>
        <w:rPr>
          <w:i/>
          <w:color w:val="1F1F1F"/>
          <w:sz w:val="24"/>
        </w:rPr>
        <w:t>documentation.</w:t>
      </w:r>
      <w:r>
        <w:rPr>
          <w:i/>
          <w:color w:val="1F1F1F"/>
          <w:spacing w:val="-15"/>
          <w:sz w:val="24"/>
        </w:rPr>
        <w:t> </w:t>
      </w:r>
      <w:r>
        <w:rPr>
          <w:i/>
          <w:color w:val="1F1F1F"/>
          <w:sz w:val="24"/>
        </w:rPr>
        <w:t>The</w:t>
      </w:r>
      <w:r>
        <w:rPr>
          <w:i/>
          <w:color w:val="1F1F1F"/>
          <w:spacing w:val="-15"/>
          <w:sz w:val="24"/>
        </w:rPr>
        <w:t> </w:t>
      </w:r>
      <w:r>
        <w:rPr>
          <w:i/>
          <w:color w:val="1F1F1F"/>
          <w:sz w:val="24"/>
        </w:rPr>
        <w:t>data</w:t>
      </w:r>
      <w:r>
        <w:rPr>
          <w:i/>
          <w:color w:val="1F1F1F"/>
          <w:spacing w:val="-15"/>
          <w:sz w:val="24"/>
        </w:rPr>
        <w:t> </w:t>
      </w:r>
      <w:r>
        <w:rPr>
          <w:i/>
          <w:color w:val="1F1F1F"/>
          <w:sz w:val="24"/>
        </w:rPr>
        <w:t>analysis uses data reduction techniques, data presentation and drawing conclusions. The results showed that class II students at MI Al-Falahiyah Plompong had 25% high reading ability (5 students), 30% moderate reading ability (6 students), and 45% low reading ability (9 students). This shows that the majority of students have difficulty</w:t>
      </w:r>
      <w:r>
        <w:rPr>
          <w:i/>
          <w:color w:val="1F1F1F"/>
          <w:spacing w:val="-1"/>
          <w:sz w:val="24"/>
        </w:rPr>
        <w:t> </w:t>
      </w:r>
      <w:r>
        <w:rPr>
          <w:i/>
          <w:color w:val="1F1F1F"/>
          <w:sz w:val="24"/>
        </w:rPr>
        <w:t>reading. On</w:t>
      </w:r>
      <w:r>
        <w:rPr>
          <w:i/>
          <w:color w:val="1F1F1F"/>
          <w:spacing w:val="-1"/>
          <w:sz w:val="24"/>
        </w:rPr>
        <w:t> </w:t>
      </w:r>
      <w:r>
        <w:rPr>
          <w:i/>
          <w:color w:val="1F1F1F"/>
          <w:sz w:val="24"/>
        </w:rPr>
        <w:t>the other</w:t>
      </w:r>
      <w:r>
        <w:rPr>
          <w:i/>
          <w:color w:val="1F1F1F"/>
          <w:spacing w:val="-1"/>
          <w:sz w:val="24"/>
        </w:rPr>
        <w:t> </w:t>
      </w:r>
      <w:r>
        <w:rPr>
          <w:i/>
          <w:color w:val="1F1F1F"/>
          <w:sz w:val="24"/>
        </w:rPr>
        <w:t>hand, the</w:t>
      </w:r>
      <w:r>
        <w:rPr>
          <w:i/>
          <w:color w:val="1F1F1F"/>
          <w:spacing w:val="-1"/>
          <w:sz w:val="24"/>
        </w:rPr>
        <w:t> </w:t>
      </w:r>
      <w:r>
        <w:rPr>
          <w:i/>
          <w:color w:val="1F1F1F"/>
          <w:sz w:val="24"/>
        </w:rPr>
        <w:t>parents of these</w:t>
      </w:r>
      <w:r>
        <w:rPr>
          <w:i/>
          <w:color w:val="1F1F1F"/>
          <w:spacing w:val="-1"/>
          <w:sz w:val="24"/>
        </w:rPr>
        <w:t> </w:t>
      </w:r>
      <w:r>
        <w:rPr>
          <w:i/>
          <w:color w:val="1F1F1F"/>
          <w:sz w:val="24"/>
        </w:rPr>
        <w:t>students applied 25%</w:t>
      </w:r>
      <w:r>
        <w:rPr>
          <w:i/>
          <w:color w:val="1F1F1F"/>
          <w:spacing w:val="-1"/>
          <w:sz w:val="24"/>
        </w:rPr>
        <w:t> </w:t>
      </w:r>
      <w:r>
        <w:rPr>
          <w:i/>
          <w:color w:val="1F1F1F"/>
          <w:sz w:val="24"/>
        </w:rPr>
        <w:t>of democratic</w:t>
      </w:r>
      <w:r>
        <w:rPr>
          <w:i/>
          <w:color w:val="1F1F1F"/>
          <w:spacing w:val="-7"/>
          <w:sz w:val="24"/>
        </w:rPr>
        <w:t> </w:t>
      </w:r>
      <w:r>
        <w:rPr>
          <w:i/>
          <w:color w:val="1F1F1F"/>
          <w:sz w:val="24"/>
        </w:rPr>
        <w:t>parenting</w:t>
      </w:r>
      <w:r>
        <w:rPr>
          <w:i/>
          <w:color w:val="1F1F1F"/>
          <w:spacing w:val="-6"/>
          <w:sz w:val="24"/>
        </w:rPr>
        <w:t> </w:t>
      </w:r>
      <w:r>
        <w:rPr>
          <w:i/>
          <w:color w:val="1F1F1F"/>
          <w:sz w:val="24"/>
        </w:rPr>
        <w:t>patterns</w:t>
      </w:r>
      <w:r>
        <w:rPr>
          <w:i/>
          <w:color w:val="1F1F1F"/>
          <w:spacing w:val="-6"/>
          <w:sz w:val="24"/>
        </w:rPr>
        <w:t> </w:t>
      </w:r>
      <w:r>
        <w:rPr>
          <w:i/>
          <w:color w:val="1F1F1F"/>
          <w:sz w:val="24"/>
        </w:rPr>
        <w:t>(5</w:t>
      </w:r>
      <w:r>
        <w:rPr>
          <w:i/>
          <w:color w:val="1F1F1F"/>
          <w:spacing w:val="-6"/>
          <w:sz w:val="24"/>
        </w:rPr>
        <w:t> </w:t>
      </w:r>
      <w:r>
        <w:rPr>
          <w:i/>
          <w:color w:val="1F1F1F"/>
          <w:sz w:val="24"/>
        </w:rPr>
        <w:t>people),</w:t>
      </w:r>
      <w:r>
        <w:rPr>
          <w:i/>
          <w:color w:val="1F1F1F"/>
          <w:spacing w:val="-6"/>
          <w:sz w:val="24"/>
        </w:rPr>
        <w:t> </w:t>
      </w:r>
      <w:r>
        <w:rPr>
          <w:i/>
          <w:color w:val="1F1F1F"/>
          <w:sz w:val="24"/>
        </w:rPr>
        <w:t>40%</w:t>
      </w:r>
      <w:r>
        <w:rPr>
          <w:i/>
          <w:color w:val="1F1F1F"/>
          <w:spacing w:val="-7"/>
          <w:sz w:val="24"/>
        </w:rPr>
        <w:t> </w:t>
      </w:r>
      <w:r>
        <w:rPr>
          <w:i/>
          <w:color w:val="1F1F1F"/>
          <w:sz w:val="24"/>
        </w:rPr>
        <w:t>of</w:t>
      </w:r>
      <w:r>
        <w:rPr>
          <w:i/>
          <w:color w:val="1F1F1F"/>
          <w:spacing w:val="-3"/>
          <w:sz w:val="24"/>
        </w:rPr>
        <w:t> </w:t>
      </w:r>
      <w:r>
        <w:rPr>
          <w:i/>
          <w:color w:val="1F1F1F"/>
          <w:sz w:val="24"/>
        </w:rPr>
        <w:t>authoritarian</w:t>
      </w:r>
      <w:r>
        <w:rPr>
          <w:i/>
          <w:color w:val="1F1F1F"/>
          <w:spacing w:val="-6"/>
          <w:sz w:val="24"/>
        </w:rPr>
        <w:t> </w:t>
      </w:r>
      <w:r>
        <w:rPr>
          <w:i/>
          <w:color w:val="1F1F1F"/>
          <w:sz w:val="24"/>
        </w:rPr>
        <w:t>parenting</w:t>
      </w:r>
      <w:r>
        <w:rPr>
          <w:i/>
          <w:color w:val="1F1F1F"/>
          <w:spacing w:val="-8"/>
          <w:sz w:val="24"/>
        </w:rPr>
        <w:t> </w:t>
      </w:r>
      <w:r>
        <w:rPr>
          <w:i/>
          <w:color w:val="1F1F1F"/>
          <w:sz w:val="24"/>
        </w:rPr>
        <w:t>patterns (8 people), and 35% permissive parenting patterns (7 people). In relation to reading difficulties</w:t>
      </w:r>
      <w:r>
        <w:rPr>
          <w:i/>
          <w:color w:val="1F1F1F"/>
          <w:spacing w:val="-1"/>
          <w:sz w:val="24"/>
        </w:rPr>
        <w:t> </w:t>
      </w:r>
      <w:r>
        <w:rPr>
          <w:i/>
          <w:color w:val="1F1F1F"/>
          <w:sz w:val="24"/>
        </w:rPr>
        <w:t>in</w:t>
      </w:r>
      <w:r>
        <w:rPr>
          <w:i/>
          <w:color w:val="1F1F1F"/>
          <w:spacing w:val="-2"/>
          <w:sz w:val="24"/>
        </w:rPr>
        <w:t> </w:t>
      </w:r>
      <w:r>
        <w:rPr>
          <w:i/>
          <w:color w:val="1F1F1F"/>
          <w:sz w:val="24"/>
        </w:rPr>
        <w:t>terms of parental parenting,</w:t>
      </w:r>
      <w:r>
        <w:rPr>
          <w:i/>
          <w:color w:val="1F1F1F"/>
          <w:spacing w:val="-3"/>
          <w:sz w:val="24"/>
        </w:rPr>
        <w:t> </w:t>
      </w:r>
      <w:r>
        <w:rPr>
          <w:i/>
          <w:color w:val="1F1F1F"/>
          <w:sz w:val="24"/>
        </w:rPr>
        <w:t>the</w:t>
      </w:r>
      <w:r>
        <w:rPr>
          <w:i/>
          <w:color w:val="1F1F1F"/>
          <w:spacing w:val="-1"/>
          <w:sz w:val="24"/>
        </w:rPr>
        <w:t> </w:t>
      </w:r>
      <w:r>
        <w:rPr>
          <w:i/>
          <w:color w:val="1F1F1F"/>
          <w:sz w:val="24"/>
        </w:rPr>
        <w:t>majority</w:t>
      </w:r>
      <w:r>
        <w:rPr>
          <w:i/>
          <w:color w:val="1F1F1F"/>
          <w:spacing w:val="-1"/>
          <w:sz w:val="24"/>
        </w:rPr>
        <w:t> </w:t>
      </w:r>
      <w:r>
        <w:rPr>
          <w:i/>
          <w:color w:val="1F1F1F"/>
          <w:sz w:val="24"/>
        </w:rPr>
        <w:t>of class II</w:t>
      </w:r>
      <w:r>
        <w:rPr>
          <w:i/>
          <w:color w:val="1F1F1F"/>
          <w:spacing w:val="-2"/>
          <w:sz w:val="24"/>
        </w:rPr>
        <w:t> </w:t>
      </w:r>
      <w:r>
        <w:rPr>
          <w:i/>
          <w:color w:val="1F1F1F"/>
          <w:sz w:val="24"/>
        </w:rPr>
        <w:t>students at MI Al-Falahiyah Plompong experience reading difficulties with the type of parental parenting being authoritarian or permissive. Meanwhile, students who have high reading skills receive a democratic parenting style. This shows that the authoritarian</w:t>
      </w:r>
      <w:r>
        <w:rPr>
          <w:i/>
          <w:color w:val="1F1F1F"/>
          <w:spacing w:val="-2"/>
          <w:sz w:val="24"/>
        </w:rPr>
        <w:t> </w:t>
      </w:r>
      <w:r>
        <w:rPr>
          <w:i/>
          <w:color w:val="1F1F1F"/>
          <w:sz w:val="24"/>
        </w:rPr>
        <w:t>and</w:t>
      </w:r>
      <w:r>
        <w:rPr>
          <w:i/>
          <w:color w:val="1F1F1F"/>
          <w:spacing w:val="-2"/>
          <w:sz w:val="24"/>
        </w:rPr>
        <w:t> </w:t>
      </w:r>
      <w:r>
        <w:rPr>
          <w:i/>
          <w:color w:val="1F1F1F"/>
          <w:sz w:val="24"/>
        </w:rPr>
        <w:t>passive</w:t>
      </w:r>
      <w:r>
        <w:rPr>
          <w:i/>
          <w:color w:val="1F1F1F"/>
          <w:spacing w:val="-3"/>
          <w:sz w:val="24"/>
        </w:rPr>
        <w:t> </w:t>
      </w:r>
      <w:r>
        <w:rPr>
          <w:i/>
          <w:color w:val="1F1F1F"/>
          <w:sz w:val="24"/>
        </w:rPr>
        <w:t>parenting</w:t>
      </w:r>
      <w:r>
        <w:rPr>
          <w:i/>
          <w:color w:val="1F1F1F"/>
          <w:spacing w:val="-2"/>
          <w:sz w:val="24"/>
        </w:rPr>
        <w:t> </w:t>
      </w:r>
      <w:r>
        <w:rPr>
          <w:i/>
          <w:color w:val="1F1F1F"/>
          <w:sz w:val="24"/>
        </w:rPr>
        <w:t>style</w:t>
      </w:r>
      <w:r>
        <w:rPr>
          <w:i/>
          <w:color w:val="1F1F1F"/>
          <w:spacing w:val="-1"/>
          <w:sz w:val="24"/>
        </w:rPr>
        <w:t> </w:t>
      </w:r>
      <w:r>
        <w:rPr>
          <w:i/>
          <w:color w:val="1F1F1F"/>
          <w:sz w:val="24"/>
        </w:rPr>
        <w:t>applied by</w:t>
      </w:r>
      <w:r>
        <w:rPr>
          <w:i/>
          <w:color w:val="1F1F1F"/>
          <w:spacing w:val="-3"/>
          <w:sz w:val="24"/>
        </w:rPr>
        <w:t> </w:t>
      </w:r>
      <w:r>
        <w:rPr>
          <w:i/>
          <w:color w:val="1F1F1F"/>
          <w:sz w:val="24"/>
        </w:rPr>
        <w:t>parents can</w:t>
      </w:r>
      <w:r>
        <w:rPr>
          <w:i/>
          <w:color w:val="1F1F1F"/>
          <w:spacing w:val="-2"/>
          <w:sz w:val="24"/>
        </w:rPr>
        <w:t> </w:t>
      </w:r>
      <w:r>
        <w:rPr>
          <w:i/>
          <w:color w:val="1F1F1F"/>
          <w:sz w:val="24"/>
        </w:rPr>
        <w:t>cause</w:t>
      </w:r>
      <w:r>
        <w:rPr>
          <w:i/>
          <w:color w:val="1F1F1F"/>
          <w:spacing w:val="-3"/>
          <w:sz w:val="24"/>
        </w:rPr>
        <w:t> </w:t>
      </w:r>
      <w:r>
        <w:rPr>
          <w:i/>
          <w:color w:val="1F1F1F"/>
          <w:sz w:val="24"/>
        </w:rPr>
        <w:t>students</w:t>
      </w:r>
      <w:r>
        <w:rPr>
          <w:i/>
          <w:color w:val="1F1F1F"/>
          <w:spacing w:val="-3"/>
          <w:sz w:val="24"/>
        </w:rPr>
        <w:t> </w:t>
      </w:r>
      <w:r>
        <w:rPr>
          <w:i/>
          <w:color w:val="1F1F1F"/>
          <w:sz w:val="24"/>
        </w:rPr>
        <w:t>to experience reading difficulties. Vice versa, democratic parenting implemented by parents can prevent students from experiencing reading difficulties.</w:t>
      </w:r>
    </w:p>
    <w:sectPr>
      <w:headerReference w:type="default" r:id="rId7"/>
      <w:footerReference w:type="default" r:id="rId8"/>
      <w:pgSz w:w="11910" w:h="16840"/>
      <w:pgMar w:header="2278" w:footer="1046" w:top="3900" w:bottom="124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130005pt;margin-top:778.626648pt;width:16.3500pt;height:15.3pt;mso-position-horizontal-relative:page;mso-position-vertical-relative:page;z-index:-15762432" type="#_x0000_t202" id="docshape3" filled="false" stroked="false">
          <v:textbox inset="0,0,0,0">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vi</w:t>
                </w:r>
                <w:r>
                  <w:rPr>
                    <w:spacing w:val="-5"/>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450012pt;margin-top:778.626648pt;width:19.7pt;height:15.3pt;mso-position-horizontal-relative:page;mso-position-vertical-relative:page;z-index:-15760896" type="#_x0000_t202" id="docshape6" filled="false" stroked="false">
          <v:textbox inset="0,0,0,0">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vii</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1.890015pt;margin-top:112.886627pt;width:60.05pt;height:15.3pt;mso-position-horizontal-relative:page;mso-position-vertical-relative:page;z-index:-15763456" type="#_x0000_t202" id="docshape1" filled="false" stroked="false">
          <v:textbox inset="0,0,0,0">
            <w:txbxContent>
              <w:p>
                <w:pPr>
                  <w:spacing w:before="10"/>
                  <w:ind w:left="20" w:right="0" w:firstLine="0"/>
                  <w:jc w:val="left"/>
                  <w:rPr>
                    <w:b/>
                    <w:sz w:val="24"/>
                  </w:rPr>
                </w:pPr>
                <w:r>
                  <w:rPr>
                    <w:b/>
                    <w:spacing w:val="-2"/>
                    <w:sz w:val="24"/>
                  </w:rPr>
                  <w:t>ABSTRAK</w:t>
                </w:r>
              </w:p>
            </w:txbxContent>
          </v:textbox>
          <w10:wrap type="none"/>
        </v:shape>
      </w:pict>
    </w:r>
    <w:r>
      <w:rPr/>
      <w:pict>
        <v:shape style="position:absolute;margin-left:112.419998pt;margin-top:140.246628pt;width:398.95pt;height:56.7pt;mso-position-horizontal-relative:page;mso-position-vertical-relative:page;z-index:-15762944" type="#_x0000_t202" id="docshape2" filled="false" stroked="false">
          <v:textbox inset="0,0,0,0">
            <w:txbxContent>
              <w:p>
                <w:pPr>
                  <w:spacing w:before="10"/>
                  <w:ind w:left="20" w:right="18" w:firstLine="0"/>
                  <w:jc w:val="both"/>
                  <w:rPr>
                    <w:b/>
                    <w:sz w:val="24"/>
                  </w:rPr>
                </w:pPr>
                <w:r>
                  <w:rPr>
                    <w:b/>
                    <w:sz w:val="24"/>
                  </w:rPr>
                  <w:t>Afwani, Zahdan Abnaul</w:t>
                </w:r>
                <w:r>
                  <w:rPr>
                    <w:sz w:val="24"/>
                  </w:rPr>
                  <w:t>.</w:t>
                </w:r>
                <w:r>
                  <w:rPr>
                    <w:spacing w:val="-1"/>
                    <w:sz w:val="24"/>
                  </w:rPr>
                  <w:t> </w:t>
                </w:r>
                <w:r>
                  <w:rPr>
                    <w:sz w:val="24"/>
                  </w:rPr>
                  <w:t>40217016.</w:t>
                </w:r>
                <w:r>
                  <w:rPr>
                    <w:spacing w:val="-1"/>
                    <w:sz w:val="24"/>
                  </w:rPr>
                  <w:t> </w:t>
                </w:r>
                <w:r>
                  <w:rPr>
                    <w:sz w:val="24"/>
                  </w:rPr>
                  <w:t>2024</w:t>
                </w:r>
                <w:r>
                  <w:rPr>
                    <w:i/>
                    <w:sz w:val="24"/>
                  </w:rPr>
                  <w:t>.</w:t>
                </w:r>
                <w:r>
                  <w:rPr>
                    <w:i/>
                    <w:spacing w:val="-3"/>
                    <w:sz w:val="24"/>
                  </w:rPr>
                  <w:t> </w:t>
                </w:r>
                <w:r>
                  <w:rPr>
                    <w:i/>
                    <w:sz w:val="24"/>
                  </w:rPr>
                  <w:t>Analisis Kesulitan</w:t>
                </w:r>
                <w:r>
                  <w:rPr>
                    <w:i/>
                    <w:spacing w:val="-3"/>
                    <w:sz w:val="24"/>
                  </w:rPr>
                  <w:t> </w:t>
                </w:r>
                <w:r>
                  <w:rPr>
                    <w:i/>
                    <w:sz w:val="24"/>
                  </w:rPr>
                  <w:t>Membaca</w:t>
                </w:r>
                <w:r>
                  <w:rPr>
                    <w:i/>
                    <w:spacing w:val="-1"/>
                    <w:sz w:val="24"/>
                  </w:rPr>
                  <w:t> </w:t>
                </w:r>
                <w:r>
                  <w:rPr>
                    <w:i/>
                    <w:sz w:val="24"/>
                  </w:rPr>
                  <w:t>Ditinjau</w:t>
                </w:r>
                <w:r>
                  <w:rPr>
                    <w:i/>
                    <w:sz w:val="24"/>
                  </w:rPr>
                  <w:t> dari Pola Asuh Orang Tua pada Siswa Kelas II MI Al-Falahiyah Plompong</w:t>
                </w:r>
                <w:r>
                  <w:rPr>
                    <w:sz w:val="24"/>
                  </w:rPr>
                  <w:t>. Skripsi. Jurusan Pendidikan Guru Sekolah Dasar. Fakultas Keguruan dan Ilmu Pendidikan. Universitas Peradaban. </w:t>
                </w:r>
                <w:r>
                  <w:rPr>
                    <w:b/>
                    <w:sz w:val="24"/>
                  </w:rPr>
                  <w:t>Anwar Ardani, M.Pd.</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8.170013pt;margin-top:112.886627pt;width:67.350pt;height:15.3pt;mso-position-horizontal-relative:page;mso-position-vertical-relative:page;z-index:-15761920" type="#_x0000_t202" id="docshape4" filled="false" stroked="false">
          <v:textbox inset="0,0,0,0">
            <w:txbxContent>
              <w:p>
                <w:pPr>
                  <w:spacing w:before="10"/>
                  <w:ind w:left="20" w:right="0" w:firstLine="0"/>
                  <w:jc w:val="left"/>
                  <w:rPr>
                    <w:b/>
                    <w:sz w:val="24"/>
                  </w:rPr>
                </w:pPr>
                <w:r>
                  <w:rPr>
                    <w:b/>
                    <w:spacing w:val="-2"/>
                    <w:sz w:val="24"/>
                  </w:rPr>
                  <w:t>ABSTRACT</w:t>
                </w:r>
              </w:p>
            </w:txbxContent>
          </v:textbox>
          <w10:wrap type="none"/>
        </v:shape>
      </w:pict>
    </w:r>
    <w:r>
      <w:rPr/>
      <w:pict>
        <v:shape style="position:absolute;margin-left:112.419998pt;margin-top:140.246628pt;width:398.95pt;height:56.7pt;mso-position-horizontal-relative:page;mso-position-vertical-relative:page;z-index:-15761408" type="#_x0000_t202" id="docshape5" filled="false" stroked="false">
          <v:textbox inset="0,0,0,0">
            <w:txbxContent>
              <w:p>
                <w:pPr>
                  <w:spacing w:before="10"/>
                  <w:ind w:left="20" w:right="18" w:firstLine="0"/>
                  <w:jc w:val="both"/>
                  <w:rPr>
                    <w:b/>
                    <w:sz w:val="24"/>
                  </w:rPr>
                </w:pPr>
                <w:r>
                  <w:rPr>
                    <w:b/>
                    <w:sz w:val="24"/>
                  </w:rPr>
                  <w:t>Afwani, Zahdan Abnaul</w:t>
                </w:r>
                <w:r>
                  <w:rPr>
                    <w:sz w:val="24"/>
                  </w:rPr>
                  <w:t>.</w:t>
                </w:r>
                <w:r>
                  <w:rPr>
                    <w:spacing w:val="-1"/>
                    <w:sz w:val="24"/>
                  </w:rPr>
                  <w:t> </w:t>
                </w:r>
                <w:r>
                  <w:rPr>
                    <w:sz w:val="24"/>
                  </w:rPr>
                  <w:t>40217016.</w:t>
                </w:r>
                <w:r>
                  <w:rPr>
                    <w:spacing w:val="-1"/>
                    <w:sz w:val="24"/>
                  </w:rPr>
                  <w:t> </w:t>
                </w:r>
                <w:r>
                  <w:rPr>
                    <w:sz w:val="24"/>
                  </w:rPr>
                  <w:t>2024</w:t>
                </w:r>
                <w:r>
                  <w:rPr>
                    <w:i/>
                    <w:sz w:val="24"/>
                  </w:rPr>
                  <w:t>.</w:t>
                </w:r>
                <w:r>
                  <w:rPr>
                    <w:i/>
                    <w:spacing w:val="-3"/>
                    <w:sz w:val="24"/>
                  </w:rPr>
                  <w:t> </w:t>
                </w:r>
                <w:r>
                  <w:rPr>
                    <w:i/>
                    <w:sz w:val="24"/>
                  </w:rPr>
                  <w:t>Analisis Kesulitan</w:t>
                </w:r>
                <w:r>
                  <w:rPr>
                    <w:i/>
                    <w:spacing w:val="-3"/>
                    <w:sz w:val="24"/>
                  </w:rPr>
                  <w:t> </w:t>
                </w:r>
                <w:r>
                  <w:rPr>
                    <w:i/>
                    <w:sz w:val="24"/>
                  </w:rPr>
                  <w:t>Membaca</w:t>
                </w:r>
                <w:r>
                  <w:rPr>
                    <w:i/>
                    <w:spacing w:val="-1"/>
                    <w:sz w:val="24"/>
                  </w:rPr>
                  <w:t> </w:t>
                </w:r>
                <w:r>
                  <w:rPr>
                    <w:i/>
                    <w:sz w:val="24"/>
                  </w:rPr>
                  <w:t>Ditinjau</w:t>
                </w:r>
                <w:r>
                  <w:rPr>
                    <w:i/>
                    <w:sz w:val="24"/>
                  </w:rPr>
                  <w:t> dari Pola Asuh Orang Tua pada Siswa Kelas II MI Al-Falahiyah Plompong</w:t>
                </w:r>
                <w:r>
                  <w:rPr>
                    <w:sz w:val="24"/>
                  </w:rPr>
                  <w:t>. Skripsi. Jurusan Pendidikan Guru Sekolah Dasar. Fakultas Keguruan dan Ilmu Pendidikan. Universitas Peradaban. </w:t>
                </w:r>
                <w:r>
                  <w:rPr>
                    <w:b/>
                    <w:sz w:val="24"/>
                  </w:rPr>
                  <w:t>Anwar Ardani, M.Pd.</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10"/>
      <w:ind w:left="20"/>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2024-09-14T05:51:40Z</dcterms:created>
  <dcterms:modified xsi:type="dcterms:W3CDTF">2024-09-14T05:51:40Z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2024-09-14T00:00:00Z</vt:filetime>
  </property>
  <property fmtid="{D5CDD505-2E9C-101B-9397-08002B2CF9AE}" pid="3" name="LastSaved">
    <vt:filetime>2024-09-14T00:00:00Z</vt:filetime>
  </property>
  <property fmtid="{D5CDD505-2E9C-101B-9397-08002B2CF9AE}" pid="4" name="Producer">
    <vt:lpwstr>Foxit PDF Editor Printer Version 12.1.0.15345</vt:lpwstr>
  </property>
</Properties>
</file>