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2"/>
      </w:pPr>
    </w:p>
    <w:p>
      <w:pPr>
        <w:pStyle w:val="Title"/>
      </w:pPr>
      <w:r>
        <w:rPr>
          <w:spacing w:val="-2"/>
        </w:rPr>
        <w:t>ABSTRAK</w:t>
      </w:r>
    </w:p>
    <w:p>
      <w:pPr>
        <w:pStyle w:val="BodyText"/>
        <w:rPr>
          <w:b/>
        </w:rPr>
      </w:pPr>
    </w:p>
    <w:p>
      <w:pPr>
        <w:pStyle w:val="BodyText"/>
        <w:rPr>
          <w:b/>
        </w:rPr>
      </w:pPr>
    </w:p>
    <w:p>
      <w:pPr>
        <w:pStyle w:val="BodyText"/>
        <w:spacing w:before="1"/>
        <w:rPr>
          <w:b/>
        </w:rPr>
      </w:pPr>
    </w:p>
    <w:p>
      <w:pPr>
        <w:spacing w:line="480" w:lineRule="auto" w:before="0"/>
        <w:ind w:left="588" w:right="115" w:firstLine="0"/>
        <w:jc w:val="both"/>
        <w:rPr>
          <w:b/>
          <w:sz w:val="24"/>
        </w:rPr>
      </w:pPr>
      <w:r>
        <w:rPr>
          <w:b/>
          <w:sz w:val="24"/>
        </w:rPr>
        <w:t>Abidah, Adini Nur. </w:t>
      </w:r>
      <w:r>
        <w:rPr>
          <w:sz w:val="24"/>
        </w:rPr>
        <w:t>2024. </w:t>
      </w:r>
      <w:r>
        <w:rPr>
          <w:i/>
          <w:sz w:val="24"/>
        </w:rPr>
        <w:t>Pengaruh Model Pembelajaran</w:t>
      </w:r>
      <w:r>
        <w:rPr>
          <w:i/>
          <w:spacing w:val="-2"/>
          <w:sz w:val="24"/>
        </w:rPr>
        <w:t> </w:t>
      </w:r>
      <w:r>
        <w:rPr>
          <w:i/>
          <w:sz w:val="24"/>
        </w:rPr>
        <w:t>Realistic Mathematics</w:t>
      </w:r>
      <w:r>
        <w:rPr>
          <w:i/>
          <w:sz w:val="24"/>
        </w:rPr>
        <w:t> Education Berbasis Etnomatematika Terhadap Literasi Numerasi Siswa Kelas V SD N Kaliwadas</w:t>
      </w:r>
      <w:r>
        <w:rPr>
          <w:sz w:val="24"/>
        </w:rPr>
        <w:t>. Skripsi, Program Studi Pendidikan Guru Sekolah Dasar. Universitas Peradaban. </w:t>
      </w:r>
      <w:r>
        <w:rPr>
          <w:b/>
          <w:sz w:val="24"/>
        </w:rPr>
        <w:t>Anwar Ardani, M.Pd.</w:t>
      </w:r>
    </w:p>
    <w:p>
      <w:pPr>
        <w:pStyle w:val="BodyText"/>
        <w:spacing w:before="40"/>
        <w:rPr>
          <w:b/>
        </w:rPr>
      </w:pPr>
    </w:p>
    <w:p>
      <w:pPr>
        <w:spacing w:line="480" w:lineRule="auto" w:before="1"/>
        <w:ind w:left="588" w:right="121" w:firstLine="0"/>
        <w:jc w:val="both"/>
        <w:rPr>
          <w:sz w:val="24"/>
        </w:rPr>
      </w:pPr>
      <w:r>
        <w:rPr>
          <w:b/>
          <w:sz w:val="24"/>
        </w:rPr>
        <w:t>Kata Kunci: </w:t>
      </w:r>
      <w:r>
        <w:rPr>
          <w:i/>
          <w:sz w:val="24"/>
        </w:rPr>
        <w:t>Realistic Mathematics Education, </w:t>
      </w:r>
      <w:r>
        <w:rPr>
          <w:sz w:val="24"/>
        </w:rPr>
        <w:t>Etnomatematika, Literasi Numerasi, Bangun Ruang</w:t>
      </w:r>
    </w:p>
    <w:p>
      <w:pPr>
        <w:pStyle w:val="BodyText"/>
        <w:spacing w:before="43"/>
      </w:pPr>
    </w:p>
    <w:p>
      <w:pPr>
        <w:pStyle w:val="BodyText"/>
        <w:ind w:left="588" w:right="115"/>
        <w:jc w:val="both"/>
      </w:pPr>
      <w:r>
        <w:rPr/>
        <w:t>Penggunaan model pembelajaran yang masih berpusat pada guru dan kurangnya pemanfaatan media dalam proses pembelajaran matematika turut berkontribusi pada</w:t>
      </w:r>
      <w:r>
        <w:rPr>
          <w:spacing w:val="-5"/>
        </w:rPr>
        <w:t> </w:t>
      </w:r>
      <w:r>
        <w:rPr/>
        <w:t>rendahnya</w:t>
      </w:r>
      <w:r>
        <w:rPr>
          <w:spacing w:val="-5"/>
        </w:rPr>
        <w:t> </w:t>
      </w:r>
      <w:r>
        <w:rPr/>
        <w:t>kemampuan</w:t>
      </w:r>
      <w:r>
        <w:rPr>
          <w:spacing w:val="-7"/>
        </w:rPr>
        <w:t> </w:t>
      </w:r>
      <w:r>
        <w:rPr/>
        <w:t>literasi</w:t>
      </w:r>
      <w:r>
        <w:rPr>
          <w:spacing w:val="-6"/>
        </w:rPr>
        <w:t> </w:t>
      </w:r>
      <w:r>
        <w:rPr/>
        <w:t>numerasi</w:t>
      </w:r>
      <w:r>
        <w:rPr>
          <w:spacing w:val="-6"/>
        </w:rPr>
        <w:t> </w:t>
      </w:r>
      <w:r>
        <w:rPr/>
        <w:t>siswa.</w:t>
      </w:r>
      <w:r>
        <w:rPr>
          <w:spacing w:val="-7"/>
        </w:rPr>
        <w:t> </w:t>
      </w:r>
      <w:r>
        <w:rPr/>
        <w:t>Penelitian</w:t>
      </w:r>
      <w:r>
        <w:rPr>
          <w:spacing w:val="-7"/>
        </w:rPr>
        <w:t> </w:t>
      </w:r>
      <w:r>
        <w:rPr/>
        <w:t>ini</w:t>
      </w:r>
      <w:r>
        <w:rPr>
          <w:spacing w:val="-6"/>
        </w:rPr>
        <w:t> </w:t>
      </w:r>
      <w:r>
        <w:rPr/>
        <w:t>bertujuan</w:t>
      </w:r>
      <w:r>
        <w:rPr>
          <w:spacing w:val="-7"/>
        </w:rPr>
        <w:t> </w:t>
      </w:r>
      <w:r>
        <w:rPr/>
        <w:t>untuk mengetahui pengaruh model pembelajaran </w:t>
      </w:r>
      <w:r>
        <w:rPr>
          <w:i/>
        </w:rPr>
        <w:t>Realistic Mathematics Education</w:t>
      </w:r>
      <w:r>
        <w:rPr>
          <w:i/>
        </w:rPr>
        <w:t> </w:t>
      </w:r>
      <w:r>
        <w:rPr/>
        <w:t>Berbasis Etnomatematika terhadap literasi numerasi siswa. Jenis penelitian ini adalah</w:t>
      </w:r>
      <w:r>
        <w:rPr>
          <w:spacing w:val="-5"/>
        </w:rPr>
        <w:t> </w:t>
      </w:r>
      <w:r>
        <w:rPr/>
        <w:t>penelitian</w:t>
      </w:r>
      <w:r>
        <w:rPr>
          <w:spacing w:val="-1"/>
        </w:rPr>
        <w:t> </w:t>
      </w:r>
      <w:r>
        <w:rPr/>
        <w:t>kuantitatif</w:t>
      </w:r>
      <w:r>
        <w:rPr>
          <w:spacing w:val="-1"/>
        </w:rPr>
        <w:t> </w:t>
      </w:r>
      <w:r>
        <w:rPr/>
        <w:t>dengan</w:t>
      </w:r>
      <w:r>
        <w:rPr>
          <w:spacing w:val="-1"/>
        </w:rPr>
        <w:t> </w:t>
      </w:r>
      <w:r>
        <w:rPr/>
        <w:t>metode </w:t>
      </w:r>
      <w:r>
        <w:rPr>
          <w:i/>
        </w:rPr>
        <w:t>Quasi</w:t>
      </w:r>
      <w:r>
        <w:rPr>
          <w:i/>
          <w:spacing w:val="-1"/>
        </w:rPr>
        <w:t> </w:t>
      </w:r>
      <w:r>
        <w:rPr>
          <w:i/>
        </w:rPr>
        <w:t>Eksperimen</w:t>
      </w:r>
      <w:r>
        <w:rPr>
          <w:i/>
          <w:spacing w:val="-2"/>
        </w:rPr>
        <w:t> </w:t>
      </w:r>
      <w:r>
        <w:rPr/>
        <w:t>dengan</w:t>
      </w:r>
      <w:r>
        <w:rPr>
          <w:spacing w:val="-5"/>
        </w:rPr>
        <w:t> </w:t>
      </w:r>
      <w:r>
        <w:rPr/>
        <w:t>desain </w:t>
      </w:r>
      <w:r>
        <w:rPr>
          <w:i/>
        </w:rPr>
        <w:t>Non</w:t>
      </w:r>
      <w:r>
        <w:rPr>
          <w:i/>
        </w:rPr>
        <w:t> Equaivalent Posttest Only Group Desain</w:t>
      </w:r>
      <w:r>
        <w:rPr/>
        <w:t>. Populasi dalam penelitian ini yaitu SD Negeri se-Desa Kaliwadas dan sampel dalam penelitian ini adalah kelas V SD N Kaliwadas 01 sebagai kelompok eksperimen dan kelas V SD N Kaliwadas 03 sebagai kelompok kontrol. Teknik pengambilan data menggunakan teknik tes, observasi, wawancara dan dokumentasi. Teknik analisis data menggunakan uji regresi dan uji t independent. Hasil penelitian menunjukkan bahwa F</w:t>
      </w:r>
      <w:r>
        <w:rPr>
          <w:vertAlign w:val="subscript"/>
        </w:rPr>
        <w:t>hitung</w:t>
      </w:r>
      <w:r>
        <w:rPr>
          <w:spacing w:val="-9"/>
          <w:vertAlign w:val="baseline"/>
        </w:rPr>
        <w:t> </w:t>
      </w:r>
      <w:r>
        <w:rPr>
          <w:vertAlign w:val="baseline"/>
        </w:rPr>
        <w:t>sebesar 65,89 dan F</w:t>
      </w:r>
      <w:r>
        <w:rPr>
          <w:vertAlign w:val="subscript"/>
        </w:rPr>
        <w:t>tabel</w:t>
      </w:r>
      <w:r>
        <w:rPr>
          <w:vertAlign w:val="baseline"/>
        </w:rPr>
        <w:t> 4,225 sehingga F</w:t>
      </w:r>
      <w:r>
        <w:rPr>
          <w:vertAlign w:val="subscript"/>
        </w:rPr>
        <w:t>hitung</w:t>
      </w:r>
      <w:r>
        <w:rPr>
          <w:vertAlign w:val="baseline"/>
        </w:rPr>
        <w:t> &gt; F</w:t>
      </w:r>
      <w:r>
        <w:rPr>
          <w:vertAlign w:val="subscript"/>
        </w:rPr>
        <w:t>tabel</w:t>
      </w:r>
      <w:r>
        <w:rPr>
          <w:vertAlign w:val="baseline"/>
        </w:rPr>
        <w:t>. Dari hasil uji t independent menunjukkan</w:t>
      </w:r>
      <w:r>
        <w:rPr>
          <w:spacing w:val="-4"/>
          <w:vertAlign w:val="baseline"/>
        </w:rPr>
        <w:t> </w:t>
      </w:r>
      <w:r>
        <w:rPr>
          <w:vertAlign w:val="baseline"/>
        </w:rPr>
        <w:t>t</w:t>
      </w:r>
      <w:r>
        <w:rPr>
          <w:vertAlign w:val="subscript"/>
        </w:rPr>
        <w:t>hitung</w:t>
      </w:r>
      <w:r>
        <w:rPr>
          <w:vertAlign w:val="baseline"/>
        </w:rPr>
        <w:t> sebesar</w:t>
      </w:r>
      <w:r>
        <w:rPr>
          <w:spacing w:val="-1"/>
          <w:vertAlign w:val="baseline"/>
        </w:rPr>
        <w:t> </w:t>
      </w:r>
      <w:r>
        <w:rPr>
          <w:vertAlign w:val="baseline"/>
        </w:rPr>
        <w:t>7,2216</w:t>
      </w:r>
      <w:r>
        <w:rPr>
          <w:spacing w:val="-4"/>
          <w:vertAlign w:val="baseline"/>
        </w:rPr>
        <w:t> </w:t>
      </w:r>
      <w:r>
        <w:rPr>
          <w:vertAlign w:val="baseline"/>
        </w:rPr>
        <w:t>dan</w:t>
      </w:r>
      <w:r>
        <w:rPr>
          <w:spacing w:val="-4"/>
          <w:vertAlign w:val="baseline"/>
        </w:rPr>
        <w:t> </w:t>
      </w:r>
      <w:r>
        <w:rPr>
          <w:vertAlign w:val="baseline"/>
        </w:rPr>
        <w:t>t</w:t>
      </w:r>
      <w:r>
        <w:rPr>
          <w:vertAlign w:val="subscript"/>
        </w:rPr>
        <w:t>tabel</w:t>
      </w:r>
      <w:r>
        <w:rPr>
          <w:spacing w:val="-1"/>
          <w:vertAlign w:val="baseline"/>
        </w:rPr>
        <w:t> </w:t>
      </w:r>
      <w:r>
        <w:rPr>
          <w:vertAlign w:val="baseline"/>
        </w:rPr>
        <w:t>sebesar</w:t>
      </w:r>
      <w:r>
        <w:rPr>
          <w:spacing w:val="-4"/>
          <w:vertAlign w:val="baseline"/>
        </w:rPr>
        <w:t> </w:t>
      </w:r>
      <w:r>
        <w:rPr>
          <w:vertAlign w:val="baseline"/>
        </w:rPr>
        <w:t>2,01537 sehingga t</w:t>
      </w:r>
      <w:r>
        <w:rPr>
          <w:vertAlign w:val="subscript"/>
        </w:rPr>
        <w:t>hitung</w:t>
      </w:r>
      <w:r>
        <w:rPr>
          <w:vertAlign w:val="baseline"/>
        </w:rPr>
        <w:t> &gt;</w:t>
      </w:r>
      <w:r>
        <w:rPr>
          <w:spacing w:val="-3"/>
          <w:vertAlign w:val="baseline"/>
        </w:rPr>
        <w:t> </w:t>
      </w:r>
      <w:r>
        <w:rPr>
          <w:vertAlign w:val="baseline"/>
        </w:rPr>
        <w:t>t</w:t>
      </w:r>
      <w:r>
        <w:rPr>
          <w:vertAlign w:val="subscript"/>
        </w:rPr>
        <w:t>tabel</w:t>
      </w:r>
      <w:r>
        <w:rPr>
          <w:vertAlign w:val="baseline"/>
        </w:rPr>
        <w:t>. Sehingga dapat dikatakan bahwa pembelajaran dengan model RME berbasis etnomatematika berpengaruh terhadap literasi numerasi siswa.</w:t>
      </w:r>
    </w:p>
    <w:p>
      <w:pPr>
        <w:spacing w:after="0"/>
        <w:jc w:val="both"/>
        <w:sectPr>
          <w:footerReference w:type="default" r:id="rId5"/>
          <w:type w:val="continuous"/>
          <w:pgSz w:w="11910" w:h="16840"/>
          <w:pgMar w:header="0" w:footer="1050" w:top="1940" w:bottom="1240" w:left="1680" w:right="1580"/>
          <w:pgNumType w:start="8"/>
        </w:sectPr>
      </w:pPr>
    </w:p>
    <w:p>
      <w:pPr>
        <w:pStyle w:val="BodyText"/>
        <w:spacing w:before="52"/>
      </w:pPr>
    </w:p>
    <w:p>
      <w:pPr>
        <w:spacing w:before="0"/>
        <w:ind w:left="1182" w:right="0" w:firstLine="0"/>
        <w:jc w:val="center"/>
        <w:rPr>
          <w:b/>
          <w:i/>
          <w:sz w:val="24"/>
        </w:rPr>
      </w:pPr>
      <w:r>
        <w:rPr>
          <w:b/>
          <w:i/>
          <w:spacing w:val="-2"/>
          <w:sz w:val="24"/>
        </w:rPr>
        <w:t>ABSTRACT</w:t>
      </w:r>
    </w:p>
    <w:p>
      <w:pPr>
        <w:pStyle w:val="BodyText"/>
        <w:rPr>
          <w:b/>
          <w:i/>
        </w:rPr>
      </w:pPr>
    </w:p>
    <w:p>
      <w:pPr>
        <w:pStyle w:val="BodyText"/>
        <w:rPr>
          <w:b/>
          <w:i/>
        </w:rPr>
      </w:pPr>
    </w:p>
    <w:p>
      <w:pPr>
        <w:pStyle w:val="BodyText"/>
        <w:spacing w:before="1"/>
        <w:rPr>
          <w:b/>
          <w:i/>
        </w:rPr>
      </w:pPr>
    </w:p>
    <w:p>
      <w:pPr>
        <w:pStyle w:val="BodyText"/>
        <w:spacing w:line="480" w:lineRule="auto"/>
        <w:ind w:left="588" w:right="115"/>
        <w:jc w:val="both"/>
        <w:rPr>
          <w:b/>
        </w:rPr>
      </w:pPr>
      <w:r>
        <w:rPr>
          <w:b/>
        </w:rPr>
        <w:t>Abidah, Adini Nur. </w:t>
      </w:r>
      <w:r>
        <w:rPr/>
        <w:t>2024. "The Influence of Ethnomathematics-Based Realistic Mathematics Education on Numeracy Literacy of Fifth Grade Students at SD N Kaliwadas”. Thesis. Elementary School Teacher Education Study Program. Peradaban University. </w:t>
      </w:r>
      <w:r>
        <w:rPr>
          <w:b/>
        </w:rPr>
        <w:t>Anwar Ardani, M.Pd.</w:t>
      </w:r>
    </w:p>
    <w:p>
      <w:pPr>
        <w:pStyle w:val="BodyText"/>
        <w:spacing w:before="40"/>
        <w:rPr>
          <w:b/>
        </w:rPr>
      </w:pPr>
    </w:p>
    <w:p>
      <w:pPr>
        <w:pStyle w:val="BodyText"/>
        <w:spacing w:line="480" w:lineRule="auto" w:before="1"/>
        <w:ind w:left="588" w:right="119"/>
        <w:jc w:val="both"/>
      </w:pPr>
      <w:r>
        <w:rPr>
          <w:b/>
        </w:rPr>
        <w:t>Keywords: </w:t>
      </w:r>
      <w:r>
        <w:rPr/>
        <w:t>Realistic Mathematics Education, Ethnomathematics, Numeracy Literacy, Build Space</w:t>
      </w:r>
    </w:p>
    <w:p>
      <w:pPr>
        <w:pStyle w:val="BodyText"/>
        <w:spacing w:before="43"/>
      </w:pPr>
    </w:p>
    <w:p>
      <w:pPr>
        <w:pStyle w:val="BodyText"/>
        <w:ind w:left="588" w:right="116"/>
        <w:jc w:val="both"/>
      </w:pPr>
      <w:r>
        <w:rPr/>
        <w:t>Numeracy</w:t>
      </w:r>
      <w:r>
        <w:rPr>
          <w:spacing w:val="-15"/>
        </w:rPr>
        <w:t> </w:t>
      </w:r>
      <w:r>
        <w:rPr/>
        <w:t>literacy</w:t>
      </w:r>
      <w:r>
        <w:rPr>
          <w:spacing w:val="-15"/>
        </w:rPr>
        <w:t> </w:t>
      </w:r>
      <w:r>
        <w:rPr/>
        <w:t>among</w:t>
      </w:r>
      <w:r>
        <w:rPr>
          <w:spacing w:val="-13"/>
        </w:rPr>
        <w:t> </w:t>
      </w:r>
      <w:r>
        <w:rPr/>
        <w:t>students</w:t>
      </w:r>
      <w:r>
        <w:rPr>
          <w:spacing w:val="-8"/>
        </w:rPr>
        <w:t> </w:t>
      </w:r>
      <w:r>
        <w:rPr/>
        <w:t>was</w:t>
      </w:r>
      <w:r>
        <w:rPr>
          <w:spacing w:val="-14"/>
        </w:rPr>
        <w:t> </w:t>
      </w:r>
      <w:r>
        <w:rPr/>
        <w:t>often</w:t>
      </w:r>
      <w:r>
        <w:rPr>
          <w:spacing w:val="-12"/>
        </w:rPr>
        <w:t> </w:t>
      </w:r>
      <w:r>
        <w:rPr/>
        <w:t>hindered</w:t>
      </w:r>
      <w:r>
        <w:rPr>
          <w:spacing w:val="-12"/>
        </w:rPr>
        <w:t> </w:t>
      </w:r>
      <w:r>
        <w:rPr/>
        <w:t>by</w:t>
      </w:r>
      <w:r>
        <w:rPr>
          <w:spacing w:val="-12"/>
        </w:rPr>
        <w:t> </w:t>
      </w:r>
      <w:r>
        <w:rPr/>
        <w:t>teacher-centered</w:t>
      </w:r>
      <w:r>
        <w:rPr>
          <w:spacing w:val="-12"/>
        </w:rPr>
        <w:t> </w:t>
      </w:r>
      <w:r>
        <w:rPr/>
        <w:t>learning models</w:t>
      </w:r>
      <w:r>
        <w:rPr>
          <w:spacing w:val="-15"/>
        </w:rPr>
        <w:t> </w:t>
      </w:r>
      <w:r>
        <w:rPr/>
        <w:t>and</w:t>
      </w:r>
      <w:r>
        <w:rPr>
          <w:spacing w:val="-13"/>
        </w:rPr>
        <w:t> </w:t>
      </w:r>
      <w:r>
        <w:rPr/>
        <w:t>insufficient</w:t>
      </w:r>
      <w:r>
        <w:rPr>
          <w:spacing w:val="-13"/>
        </w:rPr>
        <w:t> </w:t>
      </w:r>
      <w:r>
        <w:rPr/>
        <w:t>use</w:t>
      </w:r>
      <w:r>
        <w:rPr>
          <w:spacing w:val="-12"/>
        </w:rPr>
        <w:t> </w:t>
      </w:r>
      <w:r>
        <w:rPr/>
        <w:t>of</w:t>
      </w:r>
      <w:r>
        <w:rPr>
          <w:spacing w:val="-13"/>
        </w:rPr>
        <w:t> </w:t>
      </w:r>
      <w:r>
        <w:rPr/>
        <w:t>media</w:t>
      </w:r>
      <w:r>
        <w:rPr>
          <w:spacing w:val="-12"/>
        </w:rPr>
        <w:t> </w:t>
      </w:r>
      <w:r>
        <w:rPr/>
        <w:t>in</w:t>
      </w:r>
      <w:r>
        <w:rPr>
          <w:spacing w:val="-13"/>
        </w:rPr>
        <w:t> </w:t>
      </w:r>
      <w:r>
        <w:rPr/>
        <w:t>mathematics</w:t>
      </w:r>
      <w:r>
        <w:rPr>
          <w:spacing w:val="-15"/>
        </w:rPr>
        <w:t> </w:t>
      </w:r>
      <w:r>
        <w:rPr/>
        <w:t>education.</w:t>
      </w:r>
      <w:r>
        <w:rPr>
          <w:spacing w:val="-13"/>
        </w:rPr>
        <w:t> </w:t>
      </w:r>
      <w:r>
        <w:rPr/>
        <w:t>This</w:t>
      </w:r>
      <w:r>
        <w:rPr>
          <w:spacing w:val="-15"/>
        </w:rPr>
        <w:t> </w:t>
      </w:r>
      <w:r>
        <w:rPr/>
        <w:t>study</w:t>
      </w:r>
      <w:r>
        <w:rPr>
          <w:spacing w:val="-13"/>
        </w:rPr>
        <w:t> </w:t>
      </w:r>
      <w:r>
        <w:rPr/>
        <w:t>explores the effectiveness of the Realistic Mathematics Education (RME) learning model integrated with ethnomathematics in enhancing numeracy literacy. Quantitative research using a Quasi Experimental method with a Non Equivalent Posttest Only Group Design was employed, with fifth-grade students from Public Elementary School Kaliwadas 01 (experimental group) and Public Elementary School Kaliwadas 03 (control group) as participants. Data collection utilized tests, observations, interviews, and documentation. Analysis included regression tests, and</w:t>
      </w:r>
      <w:r>
        <w:rPr>
          <w:spacing w:val="3"/>
        </w:rPr>
        <w:t> </w:t>
      </w:r>
      <w:r>
        <w:rPr/>
        <w:t>independent</w:t>
      </w:r>
      <w:r>
        <w:rPr>
          <w:spacing w:val="6"/>
        </w:rPr>
        <w:t> </w:t>
      </w:r>
      <w:r>
        <w:rPr/>
        <w:t>t-tests.</w:t>
      </w:r>
      <w:r>
        <w:rPr>
          <w:spacing w:val="6"/>
        </w:rPr>
        <w:t> </w:t>
      </w:r>
      <w:r>
        <w:rPr/>
        <w:t>The</w:t>
      </w:r>
      <w:r>
        <w:rPr>
          <w:spacing w:val="6"/>
        </w:rPr>
        <w:t> </w:t>
      </w:r>
      <w:r>
        <w:rPr/>
        <w:t>findings</w:t>
      </w:r>
      <w:r>
        <w:rPr>
          <w:spacing w:val="4"/>
        </w:rPr>
        <w:t> </w:t>
      </w:r>
      <w:r>
        <w:rPr/>
        <w:t>from</w:t>
      </w:r>
      <w:r>
        <w:rPr>
          <w:spacing w:val="6"/>
        </w:rPr>
        <w:t> </w:t>
      </w:r>
      <w:r>
        <w:rPr/>
        <w:t>the</w:t>
      </w:r>
      <w:r>
        <w:rPr>
          <w:spacing w:val="4"/>
        </w:rPr>
        <w:t> </w:t>
      </w:r>
      <w:r>
        <w:rPr/>
        <w:t>regression</w:t>
      </w:r>
      <w:r>
        <w:rPr>
          <w:spacing w:val="5"/>
        </w:rPr>
        <w:t> </w:t>
      </w:r>
      <w:r>
        <w:rPr/>
        <w:t>test</w:t>
      </w:r>
      <w:r>
        <w:rPr>
          <w:spacing w:val="3"/>
        </w:rPr>
        <w:t> </w:t>
      </w:r>
      <w:r>
        <w:rPr/>
        <w:t>(F</w:t>
      </w:r>
      <w:r>
        <w:rPr>
          <w:vertAlign w:val="subscript"/>
        </w:rPr>
        <w:t>count</w:t>
      </w:r>
      <w:r>
        <w:rPr>
          <w:spacing w:val="6"/>
          <w:vertAlign w:val="baseline"/>
        </w:rPr>
        <w:t> </w:t>
      </w:r>
      <w:r>
        <w:rPr>
          <w:vertAlign w:val="baseline"/>
        </w:rPr>
        <w:t>=</w:t>
      </w:r>
      <w:r>
        <w:rPr>
          <w:spacing w:val="6"/>
          <w:vertAlign w:val="baseline"/>
        </w:rPr>
        <w:t> </w:t>
      </w:r>
      <w:r>
        <w:rPr>
          <w:vertAlign w:val="baseline"/>
        </w:rPr>
        <w:t>65.89,</w:t>
      </w:r>
      <w:r>
        <w:rPr>
          <w:spacing w:val="2"/>
          <w:vertAlign w:val="baseline"/>
        </w:rPr>
        <w:t> </w:t>
      </w:r>
      <w:r>
        <w:rPr>
          <w:spacing w:val="-2"/>
          <w:vertAlign w:val="baseline"/>
        </w:rPr>
        <w:t>F</w:t>
      </w:r>
      <w:r>
        <w:rPr>
          <w:spacing w:val="-2"/>
          <w:vertAlign w:val="subscript"/>
        </w:rPr>
        <w:t>table</w:t>
      </w:r>
    </w:p>
    <w:p>
      <w:pPr>
        <w:pStyle w:val="BodyText"/>
        <w:spacing w:before="2"/>
        <w:ind w:left="588" w:right="115"/>
        <w:jc w:val="both"/>
      </w:pPr>
      <w:r>
        <w:rPr/>
        <w:t>= 4.225, F</w:t>
      </w:r>
      <w:r>
        <w:rPr>
          <w:vertAlign w:val="subscript"/>
        </w:rPr>
        <w:t>count</w:t>
      </w:r>
      <w:r>
        <w:rPr>
          <w:spacing w:val="-10"/>
          <w:vertAlign w:val="baseline"/>
        </w:rPr>
        <w:t> </w:t>
      </w:r>
      <w:r>
        <w:rPr>
          <w:vertAlign w:val="baseline"/>
        </w:rPr>
        <w:t>&gt; F</w:t>
      </w:r>
      <w:r>
        <w:rPr>
          <w:vertAlign w:val="subscript"/>
        </w:rPr>
        <w:t>table</w:t>
      </w:r>
      <w:r>
        <w:rPr>
          <w:vertAlign w:val="baseline"/>
        </w:rPr>
        <w:t>) and the independent t-test (t</w:t>
      </w:r>
      <w:r>
        <w:rPr>
          <w:vertAlign w:val="subscript"/>
        </w:rPr>
        <w:t>count</w:t>
      </w:r>
      <w:r>
        <w:rPr>
          <w:vertAlign w:val="baseline"/>
        </w:rPr>
        <w:t> = 7.2216, t</w:t>
      </w:r>
      <w:r>
        <w:rPr>
          <w:vertAlign w:val="subscript"/>
        </w:rPr>
        <w:t>table</w:t>
      </w:r>
      <w:r>
        <w:rPr>
          <w:vertAlign w:val="baseline"/>
        </w:rPr>
        <w:t> = 2.01537, t</w:t>
      </w:r>
      <w:r>
        <w:rPr>
          <w:vertAlign w:val="subscript"/>
        </w:rPr>
        <w:t>count</w:t>
      </w:r>
      <w:r>
        <w:rPr>
          <w:vertAlign w:val="baseline"/>
        </w:rPr>
        <w:t> &gt; t</w:t>
      </w:r>
      <w:r>
        <w:rPr>
          <w:vertAlign w:val="subscript"/>
        </w:rPr>
        <w:t>table</w:t>
      </w:r>
      <w:r>
        <w:rPr>
          <w:vertAlign w:val="baseline"/>
        </w:rPr>
        <w:t>) confirm the positive impact of ethnomathematics-based RME on students' numeracy literacy.</w:t>
      </w:r>
    </w:p>
    <w:sectPr>
      <w:pgSz w:w="11910" w:h="16840"/>
      <w:pgMar w:header="0" w:footer="1050" w:top="1940" w:bottom="124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59680">
              <wp:simplePos x="0" y="0"/>
              <wp:positionH relativeFrom="page">
                <wp:posOffset>3821429</wp:posOffset>
              </wp:positionH>
              <wp:positionV relativeFrom="page">
                <wp:posOffset>9886716</wp:posOffset>
              </wp:positionV>
              <wp:extent cx="29337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337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99994pt;margin-top:778.481628pt;width:23.1pt;height:15.3pt;mso-position-horizontal-relative:page;mso-position-vertical-relative:page;z-index:-15756800"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1182" w:right="720"/>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user</dc:creator>
  <dcterms:created xsi:type="dcterms:W3CDTF">2024-09-15T02:25:30Z</dcterms:created>
  <dcterms:modified xsi:type="dcterms:W3CDTF">2024-09-15T02:25:30Z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2024-09-15T00:00:00Z</vt:filetime>
  </property>
  <property fmtid="{D5CDD505-2E9C-101B-9397-08002B2CF9AE}" pid="3" name="Creator">
    <vt:lpwstr>Microsoft® Word LTSC</vt:lpwstr>
  </property>
  <property fmtid="{D5CDD505-2E9C-101B-9397-08002B2CF9AE}" pid="4" name="LastSaved">
    <vt:filetime>2024-09-15T00:00:00Z</vt:filetime>
  </property>
  <property fmtid="{D5CDD505-2E9C-101B-9397-08002B2CF9AE}" pid="5" name="Producer">
    <vt:lpwstr>Microsoft® Word LTSC</vt:lpwstr>
  </property>
</Properties>
</file>