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4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360" w:lineRule="auto"/>
        <w:ind w:left="0" w:right="0" w:firstLine="0"/>
        <w:jc w:val="both"/>
      </w:pPr>
      <w:r>
        <w:rPr>
          <w:rStyle w:val="CharStyle3"/>
        </w:rPr>
        <w:t>Syfana, Laudia. 2024</w:t>
      </w:r>
      <w:r>
        <w:rPr>
          <w:rStyle w:val="CharStyle3"/>
          <w:i/>
          <w:iCs/>
        </w:rPr>
        <w:t>. Implementasi Pembelajaran Berdiferensiasi dalam Kurikulum Merdeka pada Kelas IV SD Negeri Paguyangan 2</w:t>
      </w:r>
      <w:r>
        <w:rPr>
          <w:rStyle w:val="CharStyle3"/>
        </w:rPr>
        <w:t>. Program Studi Pendidikan Guru Sekolah Dasar. Universitas Peradaban. Adnan Yusufi, M.Pd.I.</w:t>
      </w:r>
    </w:p>
    <w:p>
      <w:pPr>
        <w:pStyle w:val="Style2"/>
        <w:keepNext w:val="0"/>
        <w:keepLines w:val="0"/>
        <w:widowControl w:val="0"/>
        <w:shd w:val="clear" w:color="auto" w:fill="auto"/>
        <w:bidi w:val="0"/>
        <w:spacing w:before="0" w:line="360" w:lineRule="auto"/>
        <w:ind w:left="0" w:right="0" w:firstLine="0"/>
        <w:jc w:val="both"/>
      </w:pPr>
      <w:r>
        <w:rPr>
          <w:rStyle w:val="CharStyle3"/>
          <w:b/>
          <w:bCs/>
        </w:rPr>
        <w:t>Kata Kunci</w:t>
      </w:r>
      <w:r>
        <w:rPr>
          <w:rStyle w:val="CharStyle3"/>
        </w:rPr>
        <w:t>: Pembelajaran Berdiferensiasi, Kurikulum Merdeka, Keberagaman Siswa</w:t>
      </w:r>
      <w:r>
        <w:rPr>
          <w:rStyle w:val="CharStyle3"/>
          <w:b/>
          <w:bCs/>
        </w:rPr>
        <w:t>.</w:t>
      </w:r>
    </w:p>
    <w:p>
      <w:pPr>
        <w:pStyle w:val="Style2"/>
        <w:keepNext w:val="0"/>
        <w:keepLines w:val="0"/>
        <w:widowControl w:val="0"/>
        <w:shd w:val="clear" w:color="auto" w:fill="auto"/>
        <w:bidi w:val="0"/>
        <w:spacing w:before="0" w:after="460" w:line="240" w:lineRule="auto"/>
        <w:ind w:left="0" w:right="0" w:firstLine="740"/>
        <w:jc w:val="both"/>
      </w:pPr>
      <w:r>
        <w:rPr>
          <w:rStyle w:val="CharStyle3"/>
        </w:rPr>
        <w:t>Mengingat karakteristik keberagaman siswa yang ada disekolah, dibutuhkan suatu pendekatan pembelajaran yang dapat mengakomodir perbedaan tersebut, yaitu dengan pembelajaran berdiferensiasi. Kurikulum merdeka sangat menekankan pelaksanaan pembelajaran berdiferensiasi. Penelitian ini bertujuan untuk mengetahui bagaimana implementasi pembelajaran berdiferensiasi dalam kurikulum Merdeka pada kelas IV SD Negeri Paguyangan 2. Dengan subjek guru kelas IV pada mata pelajaran IPAS, guru mata pelajaran pendidikan agama islam, dan guru mata pelajaran pendidikan jasmani olahraga dan kesehatan. Metode penelitian yang digunakan adalah pendekatan kualitatif deskriptif melalui observasi, wawancara, dan dokumentasi. Hasil penelitian menunjukan bahwa Implementasi pembelajaran berdiferensiasi dalam kurikulum Merdeka di kelas IV SD Negeri Paguyangan 2, telah berjalan dengan baik dan sesuai dengan teori yang relevan. Pemetaan kebutuhan siswa dilakukan dengan tepat melalui asesmen awal yang beragam, perencanaan pembelajaran berdiferensiasi sudah menyesuaikan dengan karakteristik dan kebutuhan siswa, serta evaluasi dan refleksi dilakukan secara berkelanjutan untuk menilai dan memperbaiki proses pembelajaran. Berdasarkan hasil analisis implementasi pembelajaran berdiferensiasi telah sesuai dengan tujuannya, sehingga mampu secara efektif memenuhi kebutuhan belajar siswa dengan tingkat kemampuan yang beragam.</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360" w:lineRule="auto"/>
        <w:ind w:left="0" w:right="0" w:firstLine="0"/>
        <w:jc w:val="both"/>
      </w:pPr>
      <w:r>
        <w:rPr>
          <w:rStyle w:val="CharStyle3"/>
          <w:i/>
          <w:iCs/>
        </w:rPr>
        <w:t>Syfana, Laudia. 2024. Implementation of Differentiated Learning in the Independent Curriculum in Grade IV of SD Negeri Paguyangan 2. Elementary School Teacher Education Study Program. Peradaban University. Adnan Yusufi, M.Pd.I.</w:t>
      </w:r>
    </w:p>
    <w:p>
      <w:pPr>
        <w:pStyle w:val="Style2"/>
        <w:keepNext w:val="0"/>
        <w:keepLines w:val="0"/>
        <w:widowControl w:val="0"/>
        <w:shd w:val="clear" w:color="auto" w:fill="auto"/>
        <w:bidi w:val="0"/>
        <w:spacing w:before="0" w:after="540" w:line="240" w:lineRule="auto"/>
        <w:ind w:left="0" w:right="0" w:firstLine="0"/>
        <w:jc w:val="both"/>
      </w:pPr>
      <w:r>
        <w:rPr>
          <w:rStyle w:val="CharStyle3"/>
          <w:b/>
          <w:bCs/>
          <w:i/>
          <w:iCs/>
        </w:rPr>
        <w:t>Keywords</w:t>
      </w:r>
      <w:r>
        <w:rPr>
          <w:rStyle w:val="CharStyle3"/>
          <w:i/>
          <w:iCs/>
        </w:rPr>
        <w:t>: Differentiated Learning, Independent Curriculum, Student Diversity.</w:t>
      </w:r>
    </w:p>
    <w:p>
      <w:pPr>
        <w:pStyle w:val="Style2"/>
        <w:keepNext w:val="0"/>
        <w:keepLines w:val="0"/>
        <w:widowControl w:val="0"/>
        <w:shd w:val="clear" w:color="auto" w:fill="auto"/>
        <w:bidi w:val="0"/>
        <w:spacing w:before="0" w:after="0" w:line="240" w:lineRule="auto"/>
        <w:ind w:left="0" w:right="0" w:firstLine="760"/>
        <w:jc w:val="both"/>
      </w:pPr>
      <w:r>
        <w:rPr>
          <w:rStyle w:val="CharStyle3"/>
          <w:i/>
          <w:iCs/>
        </w:rPr>
        <w:t>Given the characteristics of the diversity of students in schools, a learning approach is needed that can accommodate these differences, namely with differentiated learning. The independent curriculum strongly emphasizes the implementation of differentiated learning. This study aims to find out how the implementation of differentiated learning in the Independent curriculum in grade IV of SD Negeri Paguyangan 2. With the subject of grade IV teachers in science subjects, teachers of Islamic religious education subjects, and teachers of physical education, sports and health. The research method used is a descriptive qualitative approach through observation, interviews, and documentation. The results of the study show that the implementation of differentiated learning in the Independent curriculum in grade IV of SD Negeri Paguyangan 2, has been running well and in accordance with relevant theories. The mapping of student needs is carried out appropriately through various initial assessments, differentiated learning planning has adjusted to the characteristics and needs of students, and evaluation and reflection are carried out on an ongoing basis to assess and improve the learning process. Based on the results of the analysis, the implementation of differentiated learning has been in accordance with its goals, so that it is able to effectively meet the learning needs of students with various levels of ability.</w:t>
      </w:r>
    </w:p>
    <w:sectPr>
      <w:footerReference w:type="default" r:id="rId5"/>
      <w:footnotePr>
        <w:pos w:val="pageBottom"/>
        <w:numFmt w:val="decimal"/>
        <w:numRestart w:val="continuous"/>
      </w:footnotePr>
      <w:pgSz w:w="11900" w:h="16840"/>
      <w:pgMar w:top="2266" w:right="1648" w:bottom="5378" w:left="2208" w:header="1838" w:footer="3" w:gutter="0"/>
      <w:pgNumType w:start="7"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9284970</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31.10000000000002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400"/>
      <w:ind w:firstLine="40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ASUS</dc:creator>
  <cp:keywords/>
</cp:coreProperties>
</file>