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762E4" w14:textId="77777777" w:rsidR="005A1319" w:rsidRDefault="005A1319">
      <w:pPr>
        <w:pStyle w:val="BodyText"/>
      </w:pPr>
    </w:p>
    <w:p w14:paraId="7989A256" w14:textId="77777777" w:rsidR="005A1319" w:rsidRDefault="005A1319">
      <w:pPr>
        <w:pStyle w:val="BodyText"/>
        <w:spacing w:before="226"/>
      </w:pPr>
    </w:p>
    <w:p w14:paraId="3025B175" w14:textId="77777777" w:rsidR="005A1319" w:rsidRDefault="00282A24">
      <w:pPr>
        <w:ind w:left="588" w:right="119" w:firstLine="720"/>
        <w:jc w:val="both"/>
        <w:rPr>
          <w:sz w:val="24"/>
        </w:rPr>
      </w:pPr>
      <w:r>
        <w:rPr>
          <w:b/>
          <w:sz w:val="24"/>
        </w:rPr>
        <w:t>Verani, Sella</w:t>
      </w:r>
      <w:r>
        <w:rPr>
          <w:sz w:val="24"/>
        </w:rPr>
        <w:t xml:space="preserve">. 2024. </w:t>
      </w:r>
      <w:r>
        <w:rPr>
          <w:i/>
          <w:sz w:val="24"/>
        </w:rPr>
        <w:t>Analisis Kemampuan Berpikir Kritis Siswa Dalam Menyelesaikan Soal HOTS Mata Pelajaran IPAS Siswa Kelas V SD Islam Ta’allumul Huda Bumiayu</w:t>
      </w:r>
      <w:r>
        <w:rPr>
          <w:sz w:val="24"/>
        </w:rPr>
        <w:t>, Program Studi Pendidikan Guru Sekolah Dasar Universitas Peradaban. Dosen Pembimbing: Dr. Sri Wartulas, M.Pd.</w:t>
      </w:r>
    </w:p>
    <w:p w14:paraId="3115A4DB" w14:textId="77777777" w:rsidR="005A1319" w:rsidRDefault="00282A24">
      <w:pPr>
        <w:pStyle w:val="BodyText"/>
        <w:spacing w:before="200"/>
        <w:ind w:left="588" w:right="115" w:firstLine="720"/>
        <w:jc w:val="both"/>
      </w:pPr>
      <w:r>
        <w:t>Kemampuan berpikir kritis menjadi salah satu kemampuan yang perlu dikembangkan di Sekolah Dasar. Guru memberi soal HOTS yang merangsang kemampuan berpikir kritis, siswa mengalami kesulitan. Siswa dihadapkan pada permasalahan yang berfokus pada kemampuan berpikir kritis yang mendorong siswa menemukan solusi dari suatu masalah. Tujuan penelitian ini untuk mengetahui kemampuan berpikir kritis siswa dalam menyelesaikan soal HOTS mata pelajaran IPAS siswa kelas V SD Islam Ta’allumul Huda Bumiayu. Jenis penelitia</w:t>
      </w:r>
      <w:r>
        <w:t>n ini kualitatif dengan pendekatan studi kasus. Teknik pengumpulan data menggunakan soal ulangan harian pilihan ganda, observasi dan lembar wawancara. Hasil penelitian menunjukkan bahwa kemampuan berpikir kritis</w:t>
      </w:r>
      <w:r>
        <w:rPr>
          <w:spacing w:val="40"/>
        </w:rPr>
        <w:t xml:space="preserve"> </w:t>
      </w:r>
      <w:r>
        <w:t>siswa dalam menyelesaikan soal HOTS materi ekosistem masih rendah. Pada indikator memberikan penjelasan sederhana, hasil penilaian keseluruhan 30 (rendah). Indikator membangun keterampilan dasar, hasil penilaian keseluruhan 66,67 (sedang). Indikator menyimpulkan, hasil penilaian keseluruhan 60 (rend</w:t>
      </w:r>
      <w:r>
        <w:t>ah). Indikator memberikan penjelasan lanjut, hasil penilaian keseluruhan 13,33 (rendah).</w:t>
      </w:r>
      <w:r>
        <w:rPr>
          <w:spacing w:val="-1"/>
        </w:rPr>
        <w:t xml:space="preserve"> </w:t>
      </w:r>
      <w:r>
        <w:t>Indikator mengatur strategi</w:t>
      </w:r>
      <w:r>
        <w:rPr>
          <w:spacing w:val="-3"/>
        </w:rPr>
        <w:t xml:space="preserve"> </w:t>
      </w:r>
      <w:r>
        <w:t>dan</w:t>
      </w:r>
      <w:r>
        <w:rPr>
          <w:spacing w:val="-2"/>
        </w:rPr>
        <w:t xml:space="preserve"> </w:t>
      </w:r>
      <w:r>
        <w:t>teknik, nilai</w:t>
      </w:r>
      <w:r>
        <w:rPr>
          <w:spacing w:val="-1"/>
        </w:rPr>
        <w:t xml:space="preserve"> </w:t>
      </w:r>
      <w:r>
        <w:t>keseluruhan</w:t>
      </w:r>
      <w:r>
        <w:rPr>
          <w:spacing w:val="-2"/>
        </w:rPr>
        <w:t xml:space="preserve"> </w:t>
      </w:r>
      <w:r>
        <w:t>33,33 (rendah). Sesuai nilai rata-rata keseluruhan soal mencapai 47,92 rendah. Hal ini disebabkan tingkat kemampuan literasi siswa kurang, siswa terbiasa berpikir instan sehingga hasilnya belum maksimal, siswa tidak fokus, kesulitan dalam menganalisis</w:t>
      </w:r>
      <w:r>
        <w:rPr>
          <w:spacing w:val="40"/>
        </w:rPr>
        <w:t xml:space="preserve"> </w:t>
      </w:r>
      <w:r>
        <w:t>kalimat pertanyaan. Siswa kesulitan dalam menjawab soal pada materi ekosistem disebabkan kurangnya pemahaman sisw</w:t>
      </w:r>
      <w:r>
        <w:t>a dalam memecahkan masalah pada soal HOTS dan siswa tidak terbiasa menyelesaikan soal yang sulit dengan tingkat kognitif yang tinggi.</w:t>
      </w:r>
    </w:p>
    <w:p w14:paraId="266226C0" w14:textId="77777777" w:rsidR="005A1319" w:rsidRDefault="005A1319">
      <w:pPr>
        <w:pStyle w:val="BodyText"/>
      </w:pPr>
    </w:p>
    <w:p w14:paraId="1E754847" w14:textId="77777777" w:rsidR="005A1319" w:rsidRDefault="005A1319">
      <w:pPr>
        <w:pStyle w:val="BodyText"/>
        <w:spacing w:before="263"/>
      </w:pPr>
    </w:p>
    <w:p w14:paraId="14628BEF" w14:textId="77777777" w:rsidR="005A1319" w:rsidRDefault="00282A24">
      <w:pPr>
        <w:pStyle w:val="BodyText"/>
        <w:spacing w:before="1"/>
        <w:ind w:left="588"/>
      </w:pPr>
      <w:r>
        <w:t>Kata</w:t>
      </w:r>
      <w:r>
        <w:rPr>
          <w:spacing w:val="-3"/>
        </w:rPr>
        <w:t xml:space="preserve"> </w:t>
      </w:r>
      <w:r>
        <w:t>Kunci:</w:t>
      </w:r>
      <w:r>
        <w:rPr>
          <w:spacing w:val="-3"/>
        </w:rPr>
        <w:t xml:space="preserve"> </w:t>
      </w:r>
      <w:r>
        <w:t>Berpikir Kritis,</w:t>
      </w:r>
      <w:r>
        <w:rPr>
          <w:spacing w:val="-1"/>
        </w:rPr>
        <w:t xml:space="preserve"> </w:t>
      </w:r>
      <w:r>
        <w:t>Soal</w:t>
      </w:r>
      <w:r>
        <w:rPr>
          <w:spacing w:val="-1"/>
        </w:rPr>
        <w:t xml:space="preserve"> </w:t>
      </w:r>
      <w:r>
        <w:t>HOTS,</w:t>
      </w:r>
      <w:r>
        <w:rPr>
          <w:spacing w:val="-1"/>
        </w:rPr>
        <w:t xml:space="preserve"> </w:t>
      </w:r>
      <w:r>
        <w:t>Mata</w:t>
      </w:r>
      <w:r>
        <w:rPr>
          <w:spacing w:val="-1"/>
        </w:rPr>
        <w:t xml:space="preserve"> </w:t>
      </w:r>
      <w:r>
        <w:t xml:space="preserve">Pelajaran </w:t>
      </w:r>
      <w:r>
        <w:rPr>
          <w:spacing w:val="-4"/>
        </w:rPr>
        <w:t>IPAS</w:t>
      </w:r>
    </w:p>
    <w:p w14:paraId="239F15E2" w14:textId="77777777" w:rsidR="005A1319" w:rsidRDefault="005A1319">
      <w:pPr>
        <w:sectPr w:rsidR="005A1319">
          <w:headerReference w:type="default" r:id="rId6"/>
          <w:footerReference w:type="default" r:id="rId7"/>
          <w:type w:val="continuous"/>
          <w:pgSz w:w="11910" w:h="16840"/>
          <w:pgMar w:top="2540" w:right="1580" w:bottom="1240" w:left="1680" w:header="2279" w:footer="1048" w:gutter="0"/>
          <w:pgNumType w:start="7"/>
          <w:cols w:space="720"/>
        </w:sectPr>
      </w:pPr>
    </w:p>
    <w:p w14:paraId="29175293" w14:textId="77777777" w:rsidR="005A1319" w:rsidRDefault="005A1319">
      <w:pPr>
        <w:pStyle w:val="BodyText"/>
      </w:pPr>
    </w:p>
    <w:p w14:paraId="7EC79236" w14:textId="77777777" w:rsidR="005A1319" w:rsidRDefault="005A1319">
      <w:pPr>
        <w:pStyle w:val="BodyText"/>
        <w:spacing w:before="226"/>
      </w:pPr>
    </w:p>
    <w:p w14:paraId="49412664" w14:textId="77777777" w:rsidR="005A1319" w:rsidRDefault="00282A24">
      <w:pPr>
        <w:pStyle w:val="BodyText"/>
        <w:ind w:left="588" w:right="117" w:firstLine="720"/>
        <w:jc w:val="both"/>
      </w:pPr>
      <w:r>
        <w:rPr>
          <w:b/>
        </w:rPr>
        <w:t>Verani, Sella</w:t>
      </w:r>
      <w:r>
        <w:t xml:space="preserve">. 2024. Analysis of Students' Critical Thinking Ability in Solving HOTS Questions in Science and Science Subjects for Class V Students at Islamic Elementary School Ta'allumul Huda Bumiayu, Primary School Teacher Education Study Program, University of Peradaban. Supervisor: Dr. Sri Wartulas, </w:t>
      </w:r>
      <w:r>
        <w:rPr>
          <w:spacing w:val="-2"/>
        </w:rPr>
        <w:t>M.Pd.</w:t>
      </w:r>
    </w:p>
    <w:p w14:paraId="636A9F12" w14:textId="77777777" w:rsidR="005A1319" w:rsidRDefault="00282A24">
      <w:pPr>
        <w:pStyle w:val="BodyText"/>
        <w:spacing w:before="200"/>
        <w:ind w:left="588" w:right="116" w:firstLine="720"/>
        <w:jc w:val="both"/>
      </w:pPr>
      <w:r>
        <w:t>Critical thinking ability was one of the abilities that needs to be developed in elementary school. The teacher given HOTS questions that stimulate critical thinking skills, students experience difficulties. Students were faced with</w:t>
      </w:r>
      <w:r>
        <w:rPr>
          <w:spacing w:val="40"/>
        </w:rPr>
        <w:t xml:space="preserve"> </w:t>
      </w:r>
      <w:r>
        <w:t>problems that focus on critical thinking skills which encourage students to found solutions to a problem. The aim of this research was to determined students</w:t>
      </w:r>
      <w:r>
        <w:rPr>
          <w:spacing w:val="40"/>
        </w:rPr>
        <w:t xml:space="preserve"> </w:t>
      </w:r>
      <w:r>
        <w:t>critical thinking abilities in solving HOTS questions in the science and science subject for fifth grade students at Islamic Elementary School Ta'allumul Huda Bumiayu. This type of research was qualitative with a case study approach. Data collection techniques use multiple choice daily test questions, observations and interview sheets. The research re</w:t>
      </w:r>
      <w:r>
        <w:t>sults show that students critical thinking skills in solved HOTS questions on ecosystem material were still low. The indicator provides a simple explanation, the overall assessment result was 30 (low). Indicator of building basic skills, overall assessment result 66.67 (medium). The indicator concludes, the overall assessment result was 60 (low). The indicator provides further explanation, the overall assessment result was 13.33 (low). Indicator</w:t>
      </w:r>
      <w:r>
        <w:rPr>
          <w:spacing w:val="-3"/>
        </w:rPr>
        <w:t xml:space="preserve"> </w:t>
      </w:r>
      <w:r>
        <w:t>set</w:t>
      </w:r>
      <w:r>
        <w:rPr>
          <w:spacing w:val="-4"/>
        </w:rPr>
        <w:t xml:space="preserve"> </w:t>
      </w:r>
      <w:r>
        <w:t>strategies</w:t>
      </w:r>
      <w:r>
        <w:rPr>
          <w:spacing w:val="-3"/>
        </w:rPr>
        <w:t xml:space="preserve"> </w:t>
      </w:r>
      <w:r>
        <w:t>and</w:t>
      </w:r>
      <w:r>
        <w:rPr>
          <w:spacing w:val="-3"/>
        </w:rPr>
        <w:t xml:space="preserve"> </w:t>
      </w:r>
      <w:r>
        <w:t>techniques,</w:t>
      </w:r>
      <w:r>
        <w:rPr>
          <w:spacing w:val="-3"/>
        </w:rPr>
        <w:t xml:space="preserve"> </w:t>
      </w:r>
      <w:r>
        <w:t>overall</w:t>
      </w:r>
      <w:r>
        <w:rPr>
          <w:spacing w:val="-5"/>
        </w:rPr>
        <w:t xml:space="preserve"> </w:t>
      </w:r>
      <w:r>
        <w:t>value</w:t>
      </w:r>
      <w:r>
        <w:rPr>
          <w:spacing w:val="-2"/>
        </w:rPr>
        <w:t xml:space="preserve"> </w:t>
      </w:r>
      <w:r>
        <w:t>33.33</w:t>
      </w:r>
      <w:r>
        <w:rPr>
          <w:spacing w:val="-3"/>
        </w:rPr>
        <w:t xml:space="preserve"> </w:t>
      </w:r>
      <w:r>
        <w:t>(low).</w:t>
      </w:r>
      <w:r>
        <w:rPr>
          <w:spacing w:val="-3"/>
        </w:rPr>
        <w:t xml:space="preserve"> </w:t>
      </w:r>
      <w:r>
        <w:t>Accordingly,</w:t>
      </w:r>
      <w:r>
        <w:rPr>
          <w:spacing w:val="-3"/>
        </w:rPr>
        <w:t xml:space="preserve"> </w:t>
      </w:r>
      <w:r>
        <w:t xml:space="preserve">the overall average score for the questions reached a low 47.92. This was because the level of students literacy skills was low, students were used to thinking instantaneously so the results were not optimal, students were not focused, and they have difficulty analyzing question sentences. Students have difficulty answering questions on ecosystem material due to students lack of understanding in solving problems on HOTS questions and students were not used to solving </w:t>
      </w:r>
      <w:r>
        <w:t>difficult questions with a high cognitive level.</w:t>
      </w:r>
    </w:p>
    <w:p w14:paraId="0C656017" w14:textId="77777777" w:rsidR="005A1319" w:rsidRDefault="005A1319">
      <w:pPr>
        <w:pStyle w:val="BodyText"/>
      </w:pPr>
    </w:p>
    <w:p w14:paraId="28241112" w14:textId="77777777" w:rsidR="005A1319" w:rsidRDefault="005A1319">
      <w:pPr>
        <w:pStyle w:val="BodyText"/>
        <w:spacing w:before="125"/>
      </w:pPr>
    </w:p>
    <w:p w14:paraId="0AAFBAA8" w14:textId="77777777" w:rsidR="005A1319" w:rsidRDefault="00282A24">
      <w:pPr>
        <w:pStyle w:val="BodyText"/>
        <w:ind w:left="588"/>
      </w:pPr>
      <w:r>
        <w:t>Keywords:</w:t>
      </w:r>
      <w:r>
        <w:rPr>
          <w:spacing w:val="-2"/>
        </w:rPr>
        <w:t xml:space="preserve"> </w:t>
      </w:r>
      <w:r>
        <w:t>Critical</w:t>
      </w:r>
      <w:r>
        <w:rPr>
          <w:spacing w:val="-2"/>
        </w:rPr>
        <w:t xml:space="preserve"> </w:t>
      </w:r>
      <w:r>
        <w:t>Thinking,</w:t>
      </w:r>
      <w:r>
        <w:rPr>
          <w:spacing w:val="-2"/>
        </w:rPr>
        <w:t xml:space="preserve"> </w:t>
      </w:r>
      <w:r>
        <w:t>HOTS</w:t>
      </w:r>
      <w:r>
        <w:rPr>
          <w:spacing w:val="-2"/>
        </w:rPr>
        <w:t xml:space="preserve"> </w:t>
      </w:r>
      <w:r>
        <w:t>Questions,</w:t>
      </w:r>
      <w:r>
        <w:rPr>
          <w:spacing w:val="-2"/>
        </w:rPr>
        <w:t xml:space="preserve"> </w:t>
      </w:r>
      <w:r>
        <w:t>Science</w:t>
      </w:r>
      <w:r>
        <w:rPr>
          <w:spacing w:val="-1"/>
        </w:rPr>
        <w:t xml:space="preserve"> </w:t>
      </w:r>
      <w:r>
        <w:rPr>
          <w:spacing w:val="-2"/>
        </w:rPr>
        <w:t>Subjects</w:t>
      </w:r>
    </w:p>
    <w:sectPr w:rsidR="005A1319">
      <w:headerReference w:type="default" r:id="rId8"/>
      <w:footerReference w:type="default" r:id="rId9"/>
      <w:pgSz w:w="11910" w:h="16840"/>
      <w:pgMar w:top="2540" w:right="1580" w:bottom="1240" w:left="1680" w:header="2279"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1F3C" w14:textId="77777777" w:rsidR="00282A24" w:rsidRDefault="00282A24">
      <w:r>
        <w:separator/>
      </w:r>
    </w:p>
  </w:endnote>
  <w:endnote w:type="continuationSeparator" w:id="0">
    <w:p w14:paraId="417D4C5C" w14:textId="77777777" w:rsidR="00282A24" w:rsidRDefault="0028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5781" w14:textId="77777777" w:rsidR="005A1319" w:rsidRDefault="00282A24">
    <w:pPr>
      <w:pStyle w:val="BodyText"/>
      <w:spacing w:line="14" w:lineRule="auto"/>
      <w:rPr>
        <w:sz w:val="20"/>
      </w:rPr>
    </w:pPr>
    <w:r>
      <w:rPr>
        <w:noProof/>
      </w:rPr>
      <mc:AlternateContent>
        <mc:Choice Requires="wps">
          <w:drawing>
            <wp:anchor distT="0" distB="0" distL="0" distR="0" simplePos="0" relativeHeight="487554560" behindDoc="1" locked="0" layoutInCell="1" allowOverlap="1" wp14:anchorId="33BF6F9B" wp14:editId="52295B15">
              <wp:simplePos x="0" y="0"/>
              <wp:positionH relativeFrom="page">
                <wp:posOffset>3842384</wp:posOffset>
              </wp:positionH>
              <wp:positionV relativeFrom="page">
                <wp:posOffset>9886717</wp:posOffset>
              </wp:positionV>
              <wp:extent cx="249554"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194310"/>
                      </a:xfrm>
                      <a:prstGeom prst="rect">
                        <a:avLst/>
                      </a:prstGeom>
                    </wps:spPr>
                    <wps:txbx>
                      <w:txbxContent>
                        <w:p w14:paraId="55C11533" w14:textId="77777777" w:rsidR="005A1319" w:rsidRDefault="00282A24">
                          <w:pPr>
                            <w:pStyle w:val="BodyText"/>
                            <w:spacing w:before="10"/>
                            <w:ind w:left="60"/>
                          </w:pPr>
                          <w:r>
                            <w:rPr>
                              <w:spacing w:val="-5"/>
                            </w:rPr>
                            <w:fldChar w:fldCharType="begin"/>
                          </w:r>
                          <w:r>
                            <w:rPr>
                              <w:spacing w:val="-5"/>
                            </w:rPr>
                            <w:instrText xml:space="preserve"> PAGE  \* roman </w:instrText>
                          </w:r>
                          <w:r>
                            <w:rPr>
                              <w:spacing w:val="-5"/>
                            </w:rPr>
                            <w:fldChar w:fldCharType="separate"/>
                          </w:r>
                          <w:r>
                            <w:rPr>
                              <w:spacing w:val="-5"/>
                            </w:rPr>
                            <w:t>vi</w:t>
                          </w:r>
                          <w:r>
                            <w:rPr>
                              <w:spacing w:val="-5"/>
                            </w:rPr>
                            <w:t>i</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02.549988pt;margin-top:778.481689pt;width:19.650pt;height:15.3pt;mso-position-horizontal-relative:page;mso-position-vertical-relative:page;z-index:-15761920" type="#_x0000_t202" id="docshape2"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55D1" w14:textId="77777777" w:rsidR="005A1319" w:rsidRDefault="00282A24">
    <w:pPr>
      <w:pStyle w:val="BodyText"/>
      <w:spacing w:line="14" w:lineRule="auto"/>
      <w:rPr>
        <w:sz w:val="20"/>
      </w:rPr>
    </w:pPr>
    <w:r>
      <w:rPr>
        <w:noProof/>
      </w:rPr>
      <mc:AlternateContent>
        <mc:Choice Requires="wps">
          <w:drawing>
            <wp:anchor distT="0" distB="0" distL="0" distR="0" simplePos="0" relativeHeight="487555584" behindDoc="1" locked="0" layoutInCell="1" allowOverlap="1" wp14:anchorId="02E57EB3" wp14:editId="393A5C50">
              <wp:simplePos x="0" y="0"/>
              <wp:positionH relativeFrom="page">
                <wp:posOffset>3820795</wp:posOffset>
              </wp:positionH>
              <wp:positionV relativeFrom="page">
                <wp:posOffset>9886717</wp:posOffset>
              </wp:positionV>
              <wp:extent cx="292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2362060B" w14:textId="77777777" w:rsidR="005A1319" w:rsidRDefault="00282A24">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w:t>
                          </w:r>
                          <w:r>
                            <w:rPr>
                              <w:spacing w:val="-4"/>
                            </w:rPr>
                            <w:t>i</w:t>
                          </w:r>
                          <w:r>
                            <w:rPr>
                              <w:spacing w:val="-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00.850006pt;margin-top:778.481689pt;width:23pt;height:15.3pt;mso-position-horizontal-relative:page;mso-position-vertical-relative:page;z-index:-15760896" type="#_x0000_t202" id="docshape4"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BF2C" w14:textId="77777777" w:rsidR="00282A24" w:rsidRDefault="00282A24">
      <w:r>
        <w:separator/>
      </w:r>
    </w:p>
  </w:footnote>
  <w:footnote w:type="continuationSeparator" w:id="0">
    <w:p w14:paraId="72AEFB3C" w14:textId="77777777" w:rsidR="00282A24" w:rsidRDefault="0028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0FE2" w14:textId="77777777" w:rsidR="005A1319" w:rsidRDefault="00282A24">
    <w:pPr>
      <w:pStyle w:val="BodyText"/>
      <w:spacing w:line="14" w:lineRule="auto"/>
      <w:rPr>
        <w:sz w:val="20"/>
      </w:rPr>
    </w:pPr>
    <w:r>
      <w:rPr>
        <w:noProof/>
      </w:rPr>
      <mc:AlternateContent>
        <mc:Choice Requires="wps">
          <w:drawing>
            <wp:anchor distT="0" distB="0" distL="0" distR="0" simplePos="0" relativeHeight="487554048" behindDoc="1" locked="0" layoutInCell="1" allowOverlap="1" wp14:anchorId="3EB23D9D" wp14:editId="56F29809">
              <wp:simplePos x="0" y="0"/>
              <wp:positionH relativeFrom="page">
                <wp:posOffset>3579495</wp:posOffset>
              </wp:positionH>
              <wp:positionV relativeFrom="page">
                <wp:posOffset>1434168</wp:posOffset>
              </wp:positionV>
              <wp:extent cx="76390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905" cy="194310"/>
                      </a:xfrm>
                      <a:prstGeom prst="rect">
                        <a:avLst/>
                      </a:prstGeom>
                    </wps:spPr>
                    <wps:txbx>
                      <w:txbxContent>
                        <w:p w14:paraId="0EF44741" w14:textId="77777777" w:rsidR="005A1319" w:rsidRDefault="00282A24">
                          <w:pPr>
                            <w:spacing w:before="10"/>
                            <w:ind w:left="20"/>
                            <w:rPr>
                              <w:b/>
                              <w:sz w:val="24"/>
                            </w:rPr>
                          </w:pPr>
                          <w:r>
                            <w:rPr>
                              <w:b/>
                              <w:spacing w:val="-2"/>
                              <w:sz w:val="24"/>
                            </w:rPr>
                            <w:t>ABSTRAK</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81.850006pt;margin-top:112.926666pt;width:60.15pt;height:15.3pt;mso-position-horizontal-relative:page;mso-position-vertical-relative:page;z-index:-15762432" type="#_x0000_t202" id="docshape1" filled="false" stroked="false">
              <v:textbox inset="0,0,0,0">
                <w:txbxContent>
                  <w:p>
                    <w:pPr>
                      <w:spacing w:before="10"/>
                      <w:ind w:left="20" w:right="0" w:firstLine="0"/>
                      <w:jc w:val="left"/>
                      <w:rPr>
                        <w:b/>
                        <w:sz w:val="24"/>
                      </w:rPr>
                    </w:pPr>
                    <w:r>
                      <w:rPr>
                        <w:b/>
                        <w:spacing w:val="-2"/>
                        <w:sz w:val="24"/>
                      </w:rPr>
                      <w:t>ABSTRAK</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9E4A" w14:textId="77777777" w:rsidR="005A1319" w:rsidRDefault="00282A24">
    <w:pPr>
      <w:pStyle w:val="BodyText"/>
      <w:spacing w:line="14" w:lineRule="auto"/>
      <w:rPr>
        <w:sz w:val="20"/>
      </w:rPr>
    </w:pPr>
    <w:r>
      <w:rPr>
        <w:noProof/>
      </w:rPr>
      <mc:AlternateContent>
        <mc:Choice Requires="wps">
          <w:drawing>
            <wp:anchor distT="0" distB="0" distL="0" distR="0" simplePos="0" relativeHeight="487555072" behindDoc="1" locked="0" layoutInCell="1" allowOverlap="1" wp14:anchorId="1798234D" wp14:editId="428EFF50">
              <wp:simplePos x="0" y="0"/>
              <wp:positionH relativeFrom="page">
                <wp:posOffset>3533775</wp:posOffset>
              </wp:positionH>
              <wp:positionV relativeFrom="page">
                <wp:posOffset>1434168</wp:posOffset>
              </wp:positionV>
              <wp:extent cx="85598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194310"/>
                      </a:xfrm>
                      <a:prstGeom prst="rect">
                        <a:avLst/>
                      </a:prstGeom>
                    </wps:spPr>
                    <wps:txbx>
                      <w:txbxContent>
                        <w:p w14:paraId="09FED7F1" w14:textId="77777777" w:rsidR="005A1319" w:rsidRDefault="00282A24">
                          <w:pPr>
                            <w:spacing w:before="10"/>
                            <w:ind w:left="20"/>
                            <w:rPr>
                              <w:b/>
                              <w:sz w:val="24"/>
                            </w:rPr>
                          </w:pPr>
                          <w:r>
                            <w:rPr>
                              <w:b/>
                              <w:spacing w:val="-2"/>
                              <w:sz w:val="24"/>
                            </w:rPr>
                            <w:t>ABSTRACT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8.25pt;margin-top:112.926666pt;width:67.4pt;height:15.3pt;mso-position-horizontal-relative:page;mso-position-vertical-relative:page;z-index:-15761408" type="#_x0000_t202" id="docshape3" filled="false" stroked="false">
              <v:textbox inset="0,0,0,0">
                <w:txbxContent>
                  <w:p>
                    <w:pPr>
                      <w:spacing w:before="10"/>
                      <w:ind w:left="20" w:right="0" w:firstLine="0"/>
                      <w:jc w:val="left"/>
                      <w:rPr>
                        <w:b/>
                        <w:sz w:val="24"/>
                      </w:rPr>
                    </w:pPr>
                    <w:r>
                      <w:rPr>
                        <w:b/>
                        <w:spacing w:val="-2"/>
                        <w:sz w:val="24"/>
                      </w:rPr>
                      <w:t>ABSTRACT</w:t>
                    </w:r>
                  </w:p>
                </w:txbxContent>
              </v:textbox>
              <w10:wrap type="non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1319"/>
    <w:rsid w:val="00282A24"/>
    <w:rsid w:val="005A1319"/>
    <w:rsid w:val="00E8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77E5"/>
  <w15:docId w15:val="{C4DA1A73-8A38-4AF2-A898-9AE070EB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Wijaya 3</cp:lastModifiedBy>
  <cp:revision>2</cp:revision>
  <dcterms:created xsi:type="dcterms:W3CDTF">2024-08-01T04:24:00Z</dcterms:created>
  <dcterms:modified xsi:type="dcterms:W3CDTF">2024-08-01T04:24:00Z</dcterms:modified>
</cp:coreProperties>
</file>