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13" w:rsidRDefault="008F3D13" w:rsidP="008F3D13">
      <w:pPr>
        <w:widowControl w:val="0"/>
        <w:autoSpaceDE w:val="0"/>
        <w:autoSpaceDN w:val="0"/>
        <w:spacing w:after="0" w:line="480" w:lineRule="auto"/>
        <w:jc w:val="center"/>
        <w:rPr>
          <w:rFonts w:ascii="Times New Roman" w:eastAsia="Times New Roman" w:hAnsi="Times New Roman"/>
          <w:b/>
          <w:sz w:val="28"/>
          <w:szCs w:val="28"/>
          <w:lang w:val="id-ID"/>
        </w:rPr>
      </w:pPr>
      <w:r>
        <w:rPr>
          <w:rFonts w:ascii="Times New Roman" w:eastAsia="Times New Roman" w:hAnsi="Times New Roman"/>
          <w:b/>
          <w:sz w:val="28"/>
          <w:szCs w:val="28"/>
          <w:lang w:val="id-ID"/>
        </w:rPr>
        <w:t>ABSTRAK</w:t>
      </w:r>
    </w:p>
    <w:p w:rsidR="008F3D13" w:rsidRDefault="008F3D13" w:rsidP="008F3D13">
      <w:pPr>
        <w:widowControl w:val="0"/>
        <w:autoSpaceDE w:val="0"/>
        <w:autoSpaceDN w:val="0"/>
        <w:spacing w:after="0" w:line="480" w:lineRule="auto"/>
        <w:jc w:val="center"/>
        <w:rPr>
          <w:rFonts w:ascii="Times New Roman" w:eastAsia="Times New Roman" w:hAnsi="Times New Roman"/>
          <w:b/>
          <w:sz w:val="28"/>
          <w:szCs w:val="28"/>
          <w:lang w:val="id-ID"/>
        </w:rPr>
      </w:pPr>
    </w:p>
    <w:p w:rsidR="008F3D13" w:rsidRDefault="008F3D13" w:rsidP="008F3D13">
      <w:pPr>
        <w:widowControl w:val="0"/>
        <w:autoSpaceDE w:val="0"/>
        <w:autoSpaceDN w:val="0"/>
        <w:spacing w:after="0" w:line="240" w:lineRule="auto"/>
        <w:jc w:val="both"/>
        <w:rPr>
          <w:rFonts w:ascii="Times New Roman" w:eastAsia="Times New Roman" w:hAnsi="Times New Roman"/>
          <w:b/>
          <w:sz w:val="24"/>
          <w:szCs w:val="24"/>
          <w:lang w:val="id-ID"/>
        </w:rPr>
      </w:pPr>
      <w:bookmarkStart w:id="0" w:name="_Hlk174390701"/>
      <w:r w:rsidRPr="00475690">
        <w:rPr>
          <w:rFonts w:ascii="Times New Roman" w:eastAsia="Times New Roman" w:hAnsi="Times New Roman"/>
          <w:b/>
          <w:sz w:val="24"/>
          <w:szCs w:val="24"/>
          <w:lang w:val="id-ID"/>
        </w:rPr>
        <w:t>Pebriyanti, Inggit.</w:t>
      </w:r>
      <w:r w:rsidRPr="00D268CA">
        <w:rPr>
          <w:rFonts w:ascii="Times New Roman" w:eastAsia="Times New Roman" w:hAnsi="Times New Roman"/>
          <w:bCs/>
          <w:sz w:val="24"/>
          <w:szCs w:val="24"/>
          <w:lang w:val="id-ID"/>
        </w:rPr>
        <w:t xml:space="preserve"> 2024.</w:t>
      </w:r>
      <w:r w:rsidRPr="00DE6964">
        <w:rPr>
          <w:rFonts w:ascii="Times New Roman" w:eastAsia="Times New Roman" w:hAnsi="Times New Roman"/>
          <w:bCs/>
          <w:sz w:val="24"/>
          <w:szCs w:val="24"/>
          <w:lang w:val="id-ID"/>
        </w:rPr>
        <w:t xml:space="preserve"> </w:t>
      </w:r>
      <w:r w:rsidRPr="00475690">
        <w:rPr>
          <w:rFonts w:ascii="Times New Roman" w:eastAsia="Times New Roman" w:hAnsi="Times New Roman"/>
          <w:bCs/>
          <w:sz w:val="24"/>
          <w:szCs w:val="24"/>
          <w:lang w:val="id-ID"/>
        </w:rPr>
        <w:t xml:space="preserve">Efektivitas Model Pembelajaran Project Based Learning Berbantuan Media Lotre Terhadap Kemampuan Berpikir Kritis Siswa Pada Mata Pelajaran Matematika Kelas IV SD Se-Desa Tambakserang. Skripsi, Program Studi Pendidikan Guru Sekolah Dasar. Universitas Peradaban. </w:t>
      </w:r>
      <w:r w:rsidRPr="00475690">
        <w:rPr>
          <w:rFonts w:ascii="Times New Roman" w:eastAsia="Times New Roman" w:hAnsi="Times New Roman"/>
          <w:b/>
          <w:sz w:val="24"/>
          <w:szCs w:val="24"/>
          <w:lang w:val="id-ID"/>
        </w:rPr>
        <w:t>Anwar Ardani, M.Pd.</w:t>
      </w:r>
    </w:p>
    <w:p w:rsidR="008F3D13" w:rsidRDefault="008F3D13" w:rsidP="008F3D13">
      <w:pPr>
        <w:widowControl w:val="0"/>
        <w:autoSpaceDE w:val="0"/>
        <w:autoSpaceDN w:val="0"/>
        <w:spacing w:after="0" w:line="240" w:lineRule="auto"/>
        <w:jc w:val="both"/>
        <w:rPr>
          <w:rFonts w:ascii="Times New Roman" w:eastAsia="Times New Roman" w:hAnsi="Times New Roman"/>
          <w:b/>
          <w:sz w:val="24"/>
          <w:szCs w:val="24"/>
          <w:lang w:val="id-ID"/>
        </w:rPr>
      </w:pPr>
    </w:p>
    <w:p w:rsidR="008F3D13" w:rsidRPr="00DE6964" w:rsidRDefault="008F3D13" w:rsidP="008F3D13">
      <w:pPr>
        <w:widowControl w:val="0"/>
        <w:autoSpaceDE w:val="0"/>
        <w:autoSpaceDN w:val="0"/>
        <w:spacing w:after="0" w:line="240" w:lineRule="auto"/>
        <w:ind w:left="1276" w:hanging="1276"/>
        <w:jc w:val="both"/>
        <w:rPr>
          <w:rFonts w:ascii="Times New Roman" w:eastAsia="Times New Roman" w:hAnsi="Times New Roman"/>
          <w:bCs/>
          <w:sz w:val="24"/>
          <w:szCs w:val="24"/>
          <w:lang w:val="id-ID"/>
        </w:rPr>
      </w:pPr>
      <w:r w:rsidRPr="00475690">
        <w:rPr>
          <w:rFonts w:ascii="Times New Roman" w:hAnsi="Times New Roman"/>
          <w:b/>
          <w:bCs/>
          <w:noProof/>
          <w:sz w:val="24"/>
          <w:szCs w:val="24"/>
        </w:rPr>
        <w:t>Kata Kunci :</w:t>
      </w:r>
      <w:r w:rsidRPr="00DE6964">
        <w:rPr>
          <w:rFonts w:ascii="Times New Roman" w:hAnsi="Times New Roman"/>
          <w:noProof/>
          <w:sz w:val="24"/>
          <w:szCs w:val="24"/>
        </w:rPr>
        <w:t xml:space="preserve"> </w:t>
      </w:r>
      <w:r>
        <w:rPr>
          <w:rFonts w:ascii="Times New Roman" w:hAnsi="Times New Roman"/>
          <w:noProof/>
          <w:sz w:val="24"/>
          <w:szCs w:val="24"/>
        </w:rPr>
        <w:t xml:space="preserve">Efektivitas, Model Pembelajaran, </w:t>
      </w:r>
      <w:r w:rsidRPr="00DE6964">
        <w:rPr>
          <w:rFonts w:ascii="Times New Roman" w:hAnsi="Times New Roman"/>
          <w:noProof/>
          <w:sz w:val="24"/>
          <w:szCs w:val="24"/>
        </w:rPr>
        <w:t>PjBL,</w:t>
      </w:r>
      <w:r>
        <w:rPr>
          <w:rFonts w:ascii="Times New Roman" w:hAnsi="Times New Roman"/>
          <w:noProof/>
          <w:sz w:val="24"/>
          <w:szCs w:val="24"/>
        </w:rPr>
        <w:t xml:space="preserve"> Media</w:t>
      </w:r>
      <w:r w:rsidRPr="00DE6964">
        <w:rPr>
          <w:rFonts w:ascii="Times New Roman" w:hAnsi="Times New Roman"/>
          <w:noProof/>
          <w:sz w:val="24"/>
          <w:szCs w:val="24"/>
        </w:rPr>
        <w:t xml:space="preserve"> Lotre, Berpikir Kritis</w:t>
      </w:r>
      <w:r>
        <w:rPr>
          <w:rFonts w:ascii="Times New Roman" w:hAnsi="Times New Roman"/>
          <w:noProof/>
          <w:sz w:val="24"/>
          <w:szCs w:val="24"/>
        </w:rPr>
        <w:t>, dan Matematika</w:t>
      </w:r>
    </w:p>
    <w:p w:rsidR="008F3D13" w:rsidRPr="00DE6964" w:rsidRDefault="008F3D13" w:rsidP="008F3D13">
      <w:pPr>
        <w:widowControl w:val="0"/>
        <w:autoSpaceDE w:val="0"/>
        <w:autoSpaceDN w:val="0"/>
        <w:spacing w:after="0" w:line="240" w:lineRule="auto"/>
        <w:jc w:val="both"/>
        <w:rPr>
          <w:rFonts w:ascii="Times New Roman" w:eastAsia="Times New Roman" w:hAnsi="Times New Roman"/>
          <w:bCs/>
          <w:sz w:val="24"/>
          <w:szCs w:val="24"/>
          <w:lang w:val="id-ID"/>
        </w:rPr>
      </w:pPr>
    </w:p>
    <w:p w:rsidR="008F3D13" w:rsidRPr="00475690" w:rsidRDefault="008F3D13" w:rsidP="008F3D13">
      <w:pPr>
        <w:widowControl w:val="0"/>
        <w:autoSpaceDE w:val="0"/>
        <w:autoSpaceDN w:val="0"/>
        <w:spacing w:after="0" w:line="240" w:lineRule="auto"/>
        <w:ind w:firstLine="720"/>
        <w:jc w:val="both"/>
        <w:rPr>
          <w:rFonts w:ascii="Times New Roman" w:eastAsia="Times New Roman" w:hAnsi="Times New Roman"/>
          <w:bCs/>
          <w:sz w:val="24"/>
          <w:szCs w:val="24"/>
          <w:lang w:val="id-ID"/>
        </w:rPr>
      </w:pPr>
      <w:r w:rsidRPr="00DE6964">
        <w:rPr>
          <w:rFonts w:ascii="Times New Roman" w:eastAsia="Times New Roman" w:hAnsi="Times New Roman"/>
          <w:bCs/>
          <w:sz w:val="24"/>
          <w:szCs w:val="24"/>
          <w:lang w:val="id-ID"/>
        </w:rPr>
        <w:t xml:space="preserve">Penggunaan model pembelajaran yang masih berpusat pada guru dan kurangnya pemanfaatan media dalam proses pembelajaran  Matematika turut menjadi penyebab rendahnya kemampuan berpikir kritis siswa. Penelitian ini bertujuan untuk mengetahui pengaruh model </w:t>
      </w:r>
      <w:r w:rsidRPr="00DE6964">
        <w:rPr>
          <w:rFonts w:ascii="Times New Roman" w:eastAsia="Times New Roman" w:hAnsi="Times New Roman"/>
          <w:bCs/>
          <w:i/>
          <w:iCs/>
          <w:sz w:val="24"/>
          <w:szCs w:val="24"/>
          <w:lang w:val="id-ID"/>
        </w:rPr>
        <w:t>Project Based Learning</w:t>
      </w:r>
      <w:r w:rsidRPr="00DE6964">
        <w:rPr>
          <w:rFonts w:ascii="Times New Roman" w:eastAsia="Times New Roman" w:hAnsi="Times New Roman"/>
          <w:bCs/>
          <w:sz w:val="24"/>
          <w:szCs w:val="24"/>
          <w:lang w:val="id-ID"/>
        </w:rPr>
        <w:t xml:space="preserve"> berbatuan media Lotre terhadap kemampuan berpikir kritis siswa.</w:t>
      </w:r>
      <w:r>
        <w:rPr>
          <w:rFonts w:ascii="Times New Roman" w:eastAsia="Times New Roman" w:hAnsi="Times New Roman"/>
          <w:bCs/>
          <w:sz w:val="24"/>
          <w:szCs w:val="24"/>
          <w:lang w:val="id-ID"/>
        </w:rPr>
        <w:t xml:space="preserve"> </w:t>
      </w:r>
      <w:r w:rsidRPr="00DE6964">
        <w:rPr>
          <w:rFonts w:ascii="Times New Roman" w:eastAsia="Times New Roman" w:hAnsi="Times New Roman"/>
          <w:bCs/>
          <w:sz w:val="24"/>
          <w:szCs w:val="24"/>
          <w:lang w:val="id-ID"/>
        </w:rPr>
        <w:t xml:space="preserve">Jenis penlitian ini adalah penelitian kuantitatif dengan metode </w:t>
      </w:r>
      <w:r w:rsidRPr="00DE6964">
        <w:rPr>
          <w:rFonts w:ascii="Times New Roman" w:eastAsia="Times New Roman" w:hAnsi="Times New Roman"/>
          <w:bCs/>
          <w:i/>
          <w:iCs/>
          <w:sz w:val="24"/>
          <w:szCs w:val="24"/>
          <w:lang w:val="id-ID"/>
        </w:rPr>
        <w:t>Quasi Eksperimen</w:t>
      </w:r>
      <w:r w:rsidRPr="00DE6964">
        <w:rPr>
          <w:rFonts w:ascii="Times New Roman" w:eastAsia="Times New Roman" w:hAnsi="Times New Roman"/>
          <w:bCs/>
          <w:sz w:val="24"/>
          <w:szCs w:val="24"/>
          <w:lang w:val="id-ID"/>
        </w:rPr>
        <w:t xml:space="preserve"> dengan desain </w:t>
      </w:r>
      <w:r w:rsidRPr="00DE6964">
        <w:rPr>
          <w:rFonts w:ascii="Times New Roman" w:eastAsia="Times New Roman" w:hAnsi="Times New Roman"/>
          <w:bCs/>
          <w:i/>
          <w:iCs/>
          <w:sz w:val="24"/>
          <w:szCs w:val="24"/>
          <w:lang w:val="id-ID"/>
        </w:rPr>
        <w:t>Non Equivalent Posttest Only Group Desain</w:t>
      </w:r>
      <w:r w:rsidRPr="00DE6964">
        <w:rPr>
          <w:rFonts w:ascii="Times New Roman" w:eastAsia="Times New Roman" w:hAnsi="Times New Roman"/>
          <w:bCs/>
          <w:sz w:val="24"/>
          <w:szCs w:val="24"/>
          <w:lang w:val="id-ID"/>
        </w:rPr>
        <w:t>. Populasi dalam penelitian ini yaitu siswa kelas IV SD Negeri se-Desa Tambakserang dan sampel dalam penelitian ini adalah siswa kelas IV SD Negeri Tambakserang 02 sebagai kelas eksperimen dan siswa kelas IV SD Negeri Tambakserang 04 sebagai kelas kontrol. Teknik pengambilan data dalam penelitian ini menggun</w:t>
      </w:r>
      <w:r>
        <w:rPr>
          <w:rFonts w:ascii="Times New Roman" w:eastAsia="Times New Roman" w:hAnsi="Times New Roman"/>
          <w:bCs/>
          <w:sz w:val="24"/>
          <w:szCs w:val="24"/>
          <w:lang w:val="id-ID"/>
        </w:rPr>
        <w:t>a</w:t>
      </w:r>
      <w:r w:rsidRPr="00DE6964">
        <w:rPr>
          <w:rFonts w:ascii="Times New Roman" w:eastAsia="Times New Roman" w:hAnsi="Times New Roman"/>
          <w:bCs/>
          <w:sz w:val="24"/>
          <w:szCs w:val="24"/>
          <w:lang w:val="id-ID"/>
        </w:rPr>
        <w:t xml:space="preserve">kaan teknik tes, observasi, dan dokumentasi. Teknik analisis data menggunkan uji prasyarat, uji t indipendent, uji ketuntasan individu, dan uji klasikal. Hasil penelitian menunjukan bahwa rata-rata kemampuan berpikir kritis siswa kelas eksperimen lebih tinggi dibandingkan dengan kelas kontrol. Dari hasil t independent menunjukan </w:t>
      </w:r>
      <w:proofErr w:type="spellStart"/>
      <w:r w:rsidRPr="00DE6964">
        <w:rPr>
          <w:rFonts w:ascii="Times New Roman" w:hAnsi="Times New Roman"/>
          <w:sz w:val="24"/>
          <w:szCs w:val="24"/>
        </w:rPr>
        <w:t>nilai</w:t>
      </w:r>
      <w:proofErr w:type="spellEnd"/>
      <w:r w:rsidRPr="00DE6964">
        <w:rPr>
          <w:rFonts w:ascii="Times New Roman" w:hAnsi="Times New Roman"/>
          <w:sz w:val="24"/>
          <w:szCs w:val="24"/>
        </w:rPr>
        <w:t xml:space="preserve"> </w:t>
      </w:r>
      <w:proofErr w:type="spellStart"/>
      <w:r w:rsidRPr="00DE6964">
        <w:rPr>
          <w:rFonts w:ascii="Times New Roman" w:hAnsi="Times New Roman"/>
          <w:sz w:val="24"/>
          <w:szCs w:val="24"/>
        </w:rPr>
        <w:t>t</w:t>
      </w:r>
      <w:r w:rsidRPr="00DE6964">
        <w:rPr>
          <w:rFonts w:ascii="Times New Roman" w:hAnsi="Times New Roman"/>
          <w:sz w:val="24"/>
          <w:szCs w:val="24"/>
          <w:vertAlign w:val="subscript"/>
        </w:rPr>
        <w:t>hitung</w:t>
      </w:r>
      <w:proofErr w:type="spellEnd"/>
      <w:r w:rsidRPr="00DE6964">
        <w:rPr>
          <w:rFonts w:ascii="Times New Roman" w:hAnsi="Times New Roman"/>
          <w:sz w:val="24"/>
          <w:szCs w:val="24"/>
          <w:vertAlign w:val="subscript"/>
        </w:rPr>
        <w:t xml:space="preserve"> </w:t>
      </w:r>
      <w:proofErr w:type="spellStart"/>
      <w:r w:rsidRPr="00DE6964">
        <w:rPr>
          <w:rFonts w:ascii="Times New Roman" w:hAnsi="Times New Roman"/>
          <w:sz w:val="24"/>
          <w:szCs w:val="24"/>
        </w:rPr>
        <w:t>sebesar</w:t>
      </w:r>
      <w:proofErr w:type="spellEnd"/>
      <w:r w:rsidRPr="00DE6964">
        <w:rPr>
          <w:rFonts w:ascii="Times New Roman" w:hAnsi="Times New Roman"/>
          <w:sz w:val="24"/>
          <w:szCs w:val="24"/>
        </w:rPr>
        <w:t xml:space="preserve"> </w:t>
      </w:r>
      <w:r w:rsidRPr="00DE6964">
        <w:rPr>
          <w:rFonts w:ascii="Times New Roman" w:eastAsia="Times New Roman" w:hAnsi="Times New Roman"/>
          <w:sz w:val="24"/>
          <w:szCs w:val="24"/>
          <w:lang w:val="id-ID"/>
        </w:rPr>
        <w:t xml:space="preserve">4,464 dan </w:t>
      </w:r>
      <w:proofErr w:type="spellStart"/>
      <w:r w:rsidRPr="00DE6964">
        <w:rPr>
          <w:rFonts w:ascii="Times New Roman" w:hAnsi="Times New Roman"/>
          <w:sz w:val="24"/>
          <w:szCs w:val="24"/>
        </w:rPr>
        <w:t>t</w:t>
      </w:r>
      <w:r w:rsidRPr="00DE6964">
        <w:rPr>
          <w:rFonts w:ascii="Times New Roman" w:hAnsi="Times New Roman"/>
          <w:sz w:val="24"/>
          <w:szCs w:val="24"/>
          <w:vertAlign w:val="subscript"/>
        </w:rPr>
        <w:t>tabel</w:t>
      </w:r>
      <w:proofErr w:type="spellEnd"/>
      <w:r w:rsidRPr="00DE6964">
        <w:rPr>
          <w:rFonts w:ascii="Times New Roman" w:eastAsia="Times New Roman" w:hAnsi="Times New Roman"/>
          <w:sz w:val="24"/>
          <w:szCs w:val="24"/>
          <w:lang w:val="id-ID"/>
        </w:rPr>
        <w:t xml:space="preserve"> sebesar 2,051. Sehingga </w:t>
      </w:r>
      <w:proofErr w:type="spellStart"/>
      <w:r w:rsidRPr="00DE6964">
        <w:rPr>
          <w:rFonts w:ascii="Times New Roman" w:hAnsi="Times New Roman"/>
          <w:sz w:val="24"/>
          <w:szCs w:val="24"/>
        </w:rPr>
        <w:t>t</w:t>
      </w:r>
      <w:r w:rsidRPr="00DE6964">
        <w:rPr>
          <w:rFonts w:ascii="Times New Roman" w:hAnsi="Times New Roman"/>
          <w:sz w:val="24"/>
          <w:szCs w:val="24"/>
          <w:vertAlign w:val="subscript"/>
        </w:rPr>
        <w:t>hitung</w:t>
      </w:r>
      <w:proofErr w:type="spellEnd"/>
      <m:oMath>
        <m:r>
          <w:rPr>
            <w:rFonts w:ascii="Cambria Math" w:hAnsi="Cambria Math"/>
            <w:sz w:val="24"/>
            <w:szCs w:val="24"/>
            <w:vertAlign w:val="subscript"/>
          </w:rPr>
          <m:t xml:space="preserve"> &gt; </m:t>
        </m:r>
        <m:r>
          <w:rPr>
            <w:rFonts w:ascii="Cambria Math" w:hAnsi="Cambria Math"/>
            <w:sz w:val="24"/>
            <w:szCs w:val="24"/>
          </w:rPr>
          <m:t xml:space="preserve"> </m:t>
        </m:r>
      </m:oMath>
      <w:r w:rsidRPr="00DE6964">
        <w:rPr>
          <w:rFonts w:ascii="Times New Roman" w:hAnsi="Times New Roman"/>
          <w:sz w:val="24"/>
          <w:szCs w:val="24"/>
        </w:rPr>
        <w:t>t</w:t>
      </w:r>
      <w:proofErr w:type="spellStart"/>
      <w:r w:rsidRPr="00DE6964">
        <w:rPr>
          <w:rFonts w:ascii="Times New Roman" w:hAnsi="Times New Roman"/>
          <w:sz w:val="24"/>
          <w:szCs w:val="24"/>
          <w:vertAlign w:val="subscript"/>
        </w:rPr>
        <w:t>tabel</w:t>
      </w:r>
      <w:proofErr w:type="spellEnd"/>
      <w:r w:rsidRPr="00DE6964">
        <w:rPr>
          <w:rFonts w:ascii="Times New Roman" w:eastAsia="Times New Roman" w:hAnsi="Times New Roman"/>
          <w:sz w:val="24"/>
          <w:szCs w:val="24"/>
          <w:lang w:val="id-ID"/>
        </w:rPr>
        <w:t xml:space="preserve"> (4,464 </w:t>
      </w:r>
      <m:oMath>
        <m:r>
          <w:rPr>
            <w:rFonts w:ascii="Cambria Math" w:eastAsia="Times New Roman" w:hAnsi="Cambria Math"/>
            <w:sz w:val="24"/>
            <w:szCs w:val="24"/>
            <w:lang w:val="id-ID"/>
          </w:rPr>
          <m:t>&gt;</m:t>
        </m:r>
      </m:oMath>
      <w:r w:rsidRPr="00DE6964">
        <w:rPr>
          <w:rFonts w:ascii="Times New Roman" w:eastAsia="Times New Roman" w:hAnsi="Times New Roman"/>
          <w:sz w:val="24"/>
          <w:szCs w:val="24"/>
          <w:vertAlign w:val="subscript"/>
        </w:rPr>
        <w:t xml:space="preserve"> </w:t>
      </w:r>
      <w:r w:rsidRPr="00DE6964">
        <w:rPr>
          <w:rFonts w:ascii="Times New Roman" w:eastAsia="Times New Roman" w:hAnsi="Times New Roman"/>
          <w:sz w:val="24"/>
          <w:szCs w:val="24"/>
        </w:rPr>
        <w:t xml:space="preserve">2,051). </w:t>
      </w:r>
      <w:proofErr w:type="spellStart"/>
      <w:r w:rsidRPr="00DE6964">
        <w:rPr>
          <w:rFonts w:ascii="Times New Roman" w:eastAsia="Times New Roman" w:hAnsi="Times New Roman"/>
          <w:sz w:val="24"/>
          <w:szCs w:val="24"/>
        </w:rPr>
        <w:t>Hasil</w:t>
      </w:r>
      <w:proofErr w:type="spellEnd"/>
      <w:r w:rsidRPr="00DE6964">
        <w:rPr>
          <w:rFonts w:ascii="Times New Roman" w:eastAsia="Times New Roman" w:hAnsi="Times New Roman"/>
          <w:sz w:val="24"/>
          <w:szCs w:val="24"/>
        </w:rPr>
        <w:t xml:space="preserve"> </w:t>
      </w:r>
      <w:proofErr w:type="spellStart"/>
      <w:r w:rsidRPr="00DE6964">
        <w:rPr>
          <w:rFonts w:ascii="Times New Roman" w:eastAsia="Times New Roman" w:hAnsi="Times New Roman"/>
          <w:sz w:val="24"/>
          <w:szCs w:val="24"/>
        </w:rPr>
        <w:t>uji</w:t>
      </w:r>
      <w:proofErr w:type="spellEnd"/>
      <w:r w:rsidRPr="00DE6964">
        <w:rPr>
          <w:rFonts w:ascii="Times New Roman" w:eastAsia="Times New Roman" w:hAnsi="Times New Roman"/>
          <w:sz w:val="24"/>
          <w:szCs w:val="24"/>
        </w:rPr>
        <w:t xml:space="preserve"> </w:t>
      </w:r>
      <w:proofErr w:type="spellStart"/>
      <w:r w:rsidRPr="00DE6964">
        <w:rPr>
          <w:rFonts w:ascii="Times New Roman" w:eastAsia="Times New Roman" w:hAnsi="Times New Roman"/>
          <w:sz w:val="24"/>
          <w:szCs w:val="24"/>
        </w:rPr>
        <w:t>ketuntasan</w:t>
      </w:r>
      <w:proofErr w:type="spellEnd"/>
      <w:r w:rsidRPr="00DE6964">
        <w:rPr>
          <w:rFonts w:ascii="Times New Roman" w:eastAsia="Times New Roman" w:hAnsi="Times New Roman"/>
          <w:sz w:val="24"/>
          <w:szCs w:val="24"/>
        </w:rPr>
        <w:t xml:space="preserve"> </w:t>
      </w:r>
      <w:proofErr w:type="spellStart"/>
      <w:r w:rsidRPr="00DE6964">
        <w:rPr>
          <w:rFonts w:ascii="Times New Roman" w:eastAsia="Times New Roman" w:hAnsi="Times New Roman"/>
          <w:sz w:val="24"/>
          <w:szCs w:val="24"/>
        </w:rPr>
        <w:t>individu</w:t>
      </w:r>
      <w:proofErr w:type="spellEnd"/>
      <w:r w:rsidRPr="00DE6964">
        <w:rPr>
          <w:rFonts w:ascii="Times New Roman" w:eastAsia="Times New Roman" w:hAnsi="Times New Roman"/>
          <w:sz w:val="24"/>
          <w:szCs w:val="24"/>
        </w:rPr>
        <w:t xml:space="preserve"> </w:t>
      </w:r>
      <w:proofErr w:type="spellStart"/>
      <w:r w:rsidRPr="00DE6964">
        <w:rPr>
          <w:rFonts w:ascii="Times New Roman" w:eastAsia="Times New Roman" w:hAnsi="Times New Roman"/>
          <w:sz w:val="24"/>
          <w:szCs w:val="24"/>
        </w:rPr>
        <w:t>menunjukan</w:t>
      </w:r>
      <w:proofErr w:type="spellEnd"/>
      <w:r w:rsidRPr="00DE6964">
        <w:rPr>
          <w:rFonts w:ascii="Times New Roman" w:eastAsia="Times New Roman" w:hAnsi="Times New Roman"/>
          <w:sz w:val="24"/>
          <w:szCs w:val="24"/>
        </w:rPr>
        <w:t xml:space="preserve"> </w:t>
      </w:r>
      <w:r w:rsidRPr="00DE6964">
        <w:rPr>
          <w:rFonts w:ascii="Times New Roman" w:hAnsi="Times New Roman"/>
          <w:noProof/>
          <w:sz w:val="24"/>
          <w:szCs w:val="24"/>
        </w:rPr>
        <w:t>3,458 &gt; 1,</w:t>
      </w:r>
      <w:r w:rsidRPr="00DE6964">
        <w:rPr>
          <w:rFonts w:ascii="Times New Roman" w:hAnsi="Times New Roman"/>
          <w:noProof/>
          <w:sz w:val="24"/>
          <w:szCs w:val="24"/>
          <w:lang w:val="id-ID"/>
        </w:rPr>
        <w:t>734</w:t>
      </w:r>
      <w:r w:rsidRPr="00DE6964">
        <w:rPr>
          <w:rFonts w:ascii="Times New Roman" w:hAnsi="Times New Roman"/>
          <w:noProof/>
          <w:sz w:val="24"/>
          <w:szCs w:val="24"/>
        </w:rPr>
        <w:t xml:space="preserve"> = </w:t>
      </w:r>
      <w:r w:rsidRPr="00DE6964">
        <w:rPr>
          <w:rFonts w:ascii="Times New Roman" w:hAnsi="Times New Roman"/>
          <w:noProof/>
          <w:sz w:val="24"/>
          <w:szCs w:val="24"/>
        </w:rPr>
        <w:fldChar w:fldCharType="begin"/>
      </w:r>
      <w:r w:rsidRPr="00DE6964">
        <w:rPr>
          <w:rFonts w:ascii="Times New Roman" w:hAnsi="Times New Roman"/>
          <w:noProof/>
          <w:sz w:val="24"/>
          <w:szCs w:val="24"/>
        </w:rPr>
        <w:instrText xml:space="preserve"> QUOTE </w:instrText>
      </w:r>
      <w:r>
        <w:rPr>
          <w:rFonts w:ascii="Times New Roman" w:hAnsi="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75pt" equationxml="&lt;">
            <v:imagedata r:id="rId4" o:title="" chromakey="white"/>
          </v:shape>
        </w:pict>
      </w:r>
      <w:r w:rsidRPr="00DE6964">
        <w:rPr>
          <w:rFonts w:ascii="Times New Roman" w:hAnsi="Times New Roman"/>
          <w:noProof/>
          <w:sz w:val="24"/>
          <w:szCs w:val="24"/>
        </w:rPr>
        <w:instrText xml:space="preserve"> </w:instrText>
      </w:r>
      <w:r w:rsidRPr="00DE6964">
        <w:rPr>
          <w:rFonts w:ascii="Times New Roman" w:hAnsi="Times New Roman"/>
          <w:noProof/>
          <w:sz w:val="24"/>
          <w:szCs w:val="24"/>
        </w:rPr>
        <w:fldChar w:fldCharType="separate"/>
      </w:r>
      <m:oMath>
        <m:sSub>
          <m:sSubPr>
            <m:ctrlPr>
              <w:rPr>
                <w:rFonts w:ascii="Cambria Math" w:hAnsi="Cambria Math"/>
                <w:i/>
                <w:noProof/>
                <w:sz w:val="24"/>
                <w:szCs w:val="24"/>
              </w:rPr>
            </m:ctrlPr>
          </m:sSubPr>
          <m:e>
            <m:r>
              <m:rPr>
                <m:sty m:val="p"/>
              </m:rPr>
              <w:rPr>
                <w:rFonts w:ascii="Cambria Math" w:hAnsi="Cambria Math"/>
                <w:noProof/>
                <w:sz w:val="24"/>
                <w:szCs w:val="24"/>
              </w:rPr>
              <m:t>t</m:t>
            </m:r>
          </m:e>
          <m:sub>
            <m:r>
              <m:rPr>
                <m:sty m:val="p"/>
              </m:rPr>
              <w:rPr>
                <w:rFonts w:ascii="Cambria Math" w:hAnsi="Cambria Math"/>
                <w:noProof/>
                <w:sz w:val="24"/>
                <w:szCs w:val="24"/>
              </w:rPr>
              <m:t xml:space="preserve">hitung </m:t>
            </m:r>
          </m:sub>
        </m:sSub>
      </m:oMath>
      <w:r w:rsidRPr="00DE6964">
        <w:rPr>
          <w:rFonts w:ascii="Times New Roman" w:hAnsi="Times New Roman"/>
          <w:noProof/>
          <w:sz w:val="24"/>
          <w:szCs w:val="24"/>
        </w:rPr>
        <w:fldChar w:fldCharType="end"/>
      </w:r>
      <m:oMath>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tabel</m:t>
            </m:r>
          </m:sub>
        </m:sSub>
      </m:oMath>
      <w:r w:rsidRPr="00DE6964">
        <w:rPr>
          <w:rFonts w:ascii="Times New Roman" w:hAnsi="Times New Roman"/>
          <w:noProof/>
          <w:sz w:val="24"/>
          <w:szCs w:val="24"/>
        </w:rPr>
        <w:t xml:space="preserve">. Dari hasil uji klasikal menunjukan </w:t>
      </w:r>
      <m:oMath>
        <m:sSub>
          <m:sSubPr>
            <m:ctrlPr>
              <w:rPr>
                <w:rFonts w:ascii="Cambria Math" w:hAnsi="Cambria Math"/>
                <w:i/>
                <w:noProof/>
                <w:sz w:val="24"/>
                <w:szCs w:val="24"/>
              </w:rPr>
            </m:ctrlPr>
          </m:sSubPr>
          <m:e>
            <m:r>
              <w:rPr>
                <w:rFonts w:ascii="Cambria Math" w:hAnsi="Cambria Math"/>
                <w:noProof/>
                <w:sz w:val="24"/>
                <w:szCs w:val="24"/>
              </w:rPr>
              <m:t>z</m:t>
            </m:r>
          </m:e>
          <m:sub>
            <m:r>
              <w:rPr>
                <w:rFonts w:ascii="Cambria Math" w:hAnsi="Cambria Math"/>
                <w:noProof/>
                <w:sz w:val="24"/>
                <w:szCs w:val="24"/>
              </w:rPr>
              <m:t xml:space="preserve">hitung </m:t>
            </m:r>
          </m:sub>
        </m:sSub>
        <m:r>
          <w:rPr>
            <w:rFonts w:ascii="Cambria Math" w:hAnsi="Cambria Math"/>
            <w:noProof/>
            <w:sz w:val="24"/>
            <w:szCs w:val="24"/>
          </w:rPr>
          <m:t>=1,852</m:t>
        </m:r>
      </m:oMath>
      <w:r w:rsidRPr="00DE6964">
        <w:rPr>
          <w:rFonts w:ascii="Times New Roman" w:hAnsi="Times New Roman"/>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z</m:t>
            </m:r>
          </m:e>
          <m:sub>
            <m:r>
              <w:rPr>
                <w:rFonts w:ascii="Cambria Math" w:hAnsi="Cambria Math"/>
                <w:noProof/>
                <w:sz w:val="24"/>
                <w:szCs w:val="24"/>
              </w:rPr>
              <m:t>tabel</m:t>
            </m:r>
          </m:sub>
        </m:sSub>
      </m:oMath>
      <w:r w:rsidRPr="00DE6964">
        <w:rPr>
          <w:rFonts w:ascii="Times New Roman" w:hAnsi="Times New Roman"/>
          <w:noProof/>
          <w:sz w:val="24"/>
          <w:szCs w:val="24"/>
        </w:rPr>
        <w:t xml:space="preserve">= 0,322 berarti </w:t>
      </w:r>
      <m:oMath>
        <m:sSub>
          <m:sSubPr>
            <m:ctrlPr>
              <w:rPr>
                <w:rFonts w:ascii="Cambria Math" w:hAnsi="Cambria Math"/>
                <w:i/>
                <w:noProof/>
                <w:sz w:val="24"/>
                <w:szCs w:val="24"/>
              </w:rPr>
            </m:ctrlPr>
          </m:sSubPr>
          <m:e>
            <m:r>
              <w:rPr>
                <w:rFonts w:ascii="Cambria Math" w:hAnsi="Cambria Math"/>
                <w:noProof/>
                <w:sz w:val="24"/>
                <w:szCs w:val="24"/>
              </w:rPr>
              <m:t>z</m:t>
            </m:r>
          </m:e>
          <m:sub>
            <m:r>
              <w:rPr>
                <w:rFonts w:ascii="Cambria Math" w:hAnsi="Cambria Math"/>
                <w:noProof/>
                <w:sz w:val="24"/>
                <w:szCs w:val="24"/>
              </w:rPr>
              <m:t xml:space="preserve">hitung </m:t>
            </m:r>
          </m:sub>
        </m:sSub>
        <m:r>
          <w:rPr>
            <w:rFonts w:ascii="Cambria Math" w:hAnsi="Cambria Math"/>
            <w:noProof/>
            <w:sz w:val="24"/>
            <w:szCs w:val="24"/>
          </w:rPr>
          <m:t xml:space="preserve">&gt; </m:t>
        </m:r>
        <m:sSub>
          <m:sSubPr>
            <m:ctrlPr>
              <w:rPr>
                <w:rFonts w:ascii="Cambria Math" w:hAnsi="Cambria Math"/>
                <w:i/>
                <w:noProof/>
                <w:sz w:val="24"/>
                <w:szCs w:val="24"/>
              </w:rPr>
            </m:ctrlPr>
          </m:sSubPr>
          <m:e>
            <m:r>
              <w:rPr>
                <w:rFonts w:ascii="Cambria Math" w:hAnsi="Cambria Math"/>
                <w:noProof/>
                <w:sz w:val="24"/>
                <w:szCs w:val="24"/>
              </w:rPr>
              <m:t>z</m:t>
            </m:r>
          </m:e>
          <m:sub>
            <m:r>
              <w:rPr>
                <w:rFonts w:ascii="Cambria Math" w:hAnsi="Cambria Math"/>
                <w:noProof/>
                <w:sz w:val="24"/>
                <w:szCs w:val="24"/>
              </w:rPr>
              <m:t>tabel</m:t>
            </m:r>
          </m:sub>
        </m:sSub>
      </m:oMath>
      <w:r w:rsidRPr="00DE6964">
        <w:rPr>
          <w:rFonts w:ascii="Times New Roman" w:hAnsi="Times New Roman"/>
          <w:noProof/>
          <w:sz w:val="24"/>
          <w:szCs w:val="24"/>
        </w:rPr>
        <w:t>. Sehingga dapat dikatan bahwa pembelajaran dengan model PjBL berba</w:t>
      </w:r>
      <w:r>
        <w:rPr>
          <w:rFonts w:ascii="Times New Roman" w:hAnsi="Times New Roman"/>
          <w:noProof/>
          <w:sz w:val="24"/>
          <w:szCs w:val="24"/>
        </w:rPr>
        <w:t>n</w:t>
      </w:r>
      <w:r w:rsidRPr="00DE6964">
        <w:rPr>
          <w:rFonts w:ascii="Times New Roman" w:hAnsi="Times New Roman"/>
          <w:noProof/>
          <w:sz w:val="24"/>
          <w:szCs w:val="24"/>
        </w:rPr>
        <w:t>tuan Media</w:t>
      </w:r>
      <w:r>
        <w:rPr>
          <w:rFonts w:ascii="Times New Roman" w:hAnsi="Times New Roman"/>
          <w:noProof/>
          <w:sz w:val="24"/>
          <w:szCs w:val="24"/>
        </w:rPr>
        <w:t xml:space="preserve"> </w:t>
      </w:r>
      <w:r w:rsidRPr="00DE6964">
        <w:rPr>
          <w:rFonts w:ascii="Times New Roman" w:hAnsi="Times New Roman"/>
          <w:noProof/>
          <w:sz w:val="24"/>
          <w:szCs w:val="24"/>
        </w:rPr>
        <w:t>Lotre berpengaruh terhadap kemampuan berpikir kritis siswa.</w:t>
      </w:r>
    </w:p>
    <w:p w:rsidR="008F3D13" w:rsidRPr="00DE6964" w:rsidRDefault="008F3D13" w:rsidP="008F3D13">
      <w:pPr>
        <w:widowControl w:val="0"/>
        <w:autoSpaceDE w:val="0"/>
        <w:autoSpaceDN w:val="0"/>
        <w:spacing w:after="0" w:line="240" w:lineRule="auto"/>
        <w:jc w:val="both"/>
        <w:rPr>
          <w:rFonts w:ascii="Times New Roman" w:hAnsi="Times New Roman"/>
          <w:noProof/>
          <w:sz w:val="24"/>
          <w:szCs w:val="24"/>
        </w:rPr>
      </w:pPr>
    </w:p>
    <w:bookmarkEnd w:id="0"/>
    <w:p w:rsidR="008F3D13" w:rsidRDefault="008F3D13" w:rsidP="008F3D13">
      <w:pPr>
        <w:widowControl w:val="0"/>
        <w:autoSpaceDE w:val="0"/>
        <w:autoSpaceDN w:val="0"/>
        <w:spacing w:after="0" w:line="480" w:lineRule="auto"/>
        <w:jc w:val="both"/>
        <w:rPr>
          <w:rFonts w:ascii="Times New Roman" w:eastAsia="Times New Roman" w:hAnsi="Times New Roman"/>
          <w:b/>
          <w:sz w:val="28"/>
          <w:szCs w:val="28"/>
          <w:lang w:val="id-ID"/>
        </w:rPr>
      </w:pPr>
    </w:p>
    <w:p w:rsidR="008F3D13" w:rsidRDefault="008F3D13" w:rsidP="008F3D13">
      <w:pPr>
        <w:widowControl w:val="0"/>
        <w:autoSpaceDE w:val="0"/>
        <w:autoSpaceDN w:val="0"/>
        <w:spacing w:after="0" w:line="480" w:lineRule="auto"/>
        <w:jc w:val="both"/>
        <w:rPr>
          <w:rFonts w:ascii="Times New Roman" w:eastAsia="Times New Roman" w:hAnsi="Times New Roman"/>
          <w:b/>
          <w:sz w:val="28"/>
          <w:szCs w:val="28"/>
          <w:lang w:val="id-ID"/>
        </w:rPr>
      </w:pPr>
    </w:p>
    <w:p w:rsidR="008F3D13" w:rsidRDefault="008F3D13" w:rsidP="008F3D13">
      <w:pPr>
        <w:widowControl w:val="0"/>
        <w:autoSpaceDE w:val="0"/>
        <w:autoSpaceDN w:val="0"/>
        <w:spacing w:after="0" w:line="480" w:lineRule="auto"/>
        <w:jc w:val="center"/>
        <w:rPr>
          <w:rFonts w:ascii="Times New Roman" w:eastAsia="Times New Roman" w:hAnsi="Times New Roman"/>
          <w:b/>
          <w:sz w:val="28"/>
          <w:szCs w:val="28"/>
          <w:lang w:val="id-ID"/>
        </w:rPr>
      </w:pPr>
    </w:p>
    <w:p w:rsidR="008F3D13" w:rsidRDefault="008F3D13" w:rsidP="008F3D13">
      <w:pPr>
        <w:widowControl w:val="0"/>
        <w:autoSpaceDE w:val="0"/>
        <w:autoSpaceDN w:val="0"/>
        <w:spacing w:after="0" w:line="480" w:lineRule="auto"/>
        <w:rPr>
          <w:rFonts w:ascii="Times New Roman" w:eastAsia="Times New Roman" w:hAnsi="Times New Roman"/>
          <w:b/>
          <w:sz w:val="28"/>
          <w:szCs w:val="28"/>
          <w:lang w:val="id-ID"/>
        </w:rPr>
      </w:pPr>
    </w:p>
    <w:p w:rsidR="008F3D13" w:rsidRDefault="008F3D13" w:rsidP="008F3D13">
      <w:pPr>
        <w:widowControl w:val="0"/>
        <w:autoSpaceDE w:val="0"/>
        <w:autoSpaceDN w:val="0"/>
        <w:spacing w:after="0" w:line="480" w:lineRule="auto"/>
        <w:rPr>
          <w:rFonts w:ascii="Times New Roman" w:eastAsia="Times New Roman" w:hAnsi="Times New Roman"/>
          <w:b/>
          <w:sz w:val="28"/>
          <w:szCs w:val="28"/>
          <w:lang w:val="id-ID"/>
        </w:rPr>
      </w:pPr>
    </w:p>
    <w:p w:rsidR="008F3D13" w:rsidRDefault="008F3D13" w:rsidP="008F3D13">
      <w:pPr>
        <w:widowControl w:val="0"/>
        <w:autoSpaceDE w:val="0"/>
        <w:autoSpaceDN w:val="0"/>
        <w:spacing w:after="0" w:line="480" w:lineRule="auto"/>
        <w:jc w:val="center"/>
        <w:rPr>
          <w:rFonts w:ascii="Times New Roman" w:eastAsia="Times New Roman" w:hAnsi="Times New Roman"/>
          <w:b/>
          <w:i/>
          <w:iCs/>
          <w:sz w:val="28"/>
          <w:szCs w:val="28"/>
          <w:lang w:val="id-ID"/>
        </w:rPr>
      </w:pPr>
      <w:r w:rsidRPr="00B50637">
        <w:rPr>
          <w:rFonts w:ascii="Times New Roman" w:eastAsia="Times New Roman" w:hAnsi="Times New Roman"/>
          <w:b/>
          <w:i/>
          <w:iCs/>
          <w:sz w:val="28"/>
          <w:szCs w:val="28"/>
          <w:lang w:val="id-ID"/>
        </w:rPr>
        <w:lastRenderedPageBreak/>
        <w:t>ABSTRACT</w:t>
      </w:r>
    </w:p>
    <w:p w:rsidR="008F3D13" w:rsidRPr="00B50637" w:rsidRDefault="008F3D13" w:rsidP="008F3D13">
      <w:pPr>
        <w:widowControl w:val="0"/>
        <w:autoSpaceDE w:val="0"/>
        <w:autoSpaceDN w:val="0"/>
        <w:spacing w:after="0" w:line="480" w:lineRule="auto"/>
        <w:jc w:val="center"/>
        <w:rPr>
          <w:rFonts w:ascii="Times New Roman" w:eastAsia="Times New Roman" w:hAnsi="Times New Roman"/>
          <w:b/>
          <w:i/>
          <w:iCs/>
          <w:sz w:val="28"/>
          <w:szCs w:val="28"/>
          <w:lang w:val="id-ID"/>
        </w:rPr>
      </w:pPr>
    </w:p>
    <w:p w:rsidR="008F3D13" w:rsidRPr="00475690" w:rsidRDefault="008F3D13" w:rsidP="008F3D13">
      <w:pPr>
        <w:widowControl w:val="0"/>
        <w:autoSpaceDE w:val="0"/>
        <w:autoSpaceDN w:val="0"/>
        <w:spacing w:after="0" w:line="240" w:lineRule="auto"/>
        <w:jc w:val="both"/>
        <w:rPr>
          <w:rFonts w:ascii="Times New Roman" w:eastAsia="Times New Roman" w:hAnsi="Times New Roman"/>
          <w:b/>
          <w:sz w:val="24"/>
          <w:szCs w:val="24"/>
          <w:lang w:val="id-ID"/>
        </w:rPr>
      </w:pPr>
      <w:r w:rsidRPr="00475690">
        <w:rPr>
          <w:rFonts w:ascii="Times New Roman" w:eastAsia="Times New Roman" w:hAnsi="Times New Roman"/>
          <w:b/>
          <w:sz w:val="24"/>
          <w:szCs w:val="24"/>
          <w:lang w:val="id-ID"/>
        </w:rPr>
        <w:t>Pebriyanti, Inggit.</w:t>
      </w:r>
      <w:r w:rsidRPr="00F93F8C">
        <w:rPr>
          <w:rFonts w:ascii="Times New Roman" w:eastAsia="Times New Roman" w:hAnsi="Times New Roman"/>
          <w:bCs/>
          <w:sz w:val="24"/>
          <w:szCs w:val="24"/>
          <w:lang w:val="id-ID"/>
        </w:rPr>
        <w:t xml:space="preserve"> 2024. The effectiveness of the project-based learning model, with support from lottery materials, on students' critical thinking abilities in math classes in grade IV from all Tambakserang elementary schools. Program for Elementary School Teacher Education Thesis. University of Peradaban. </w:t>
      </w:r>
      <w:r w:rsidRPr="00475690">
        <w:rPr>
          <w:rFonts w:ascii="Times New Roman" w:eastAsia="Times New Roman" w:hAnsi="Times New Roman"/>
          <w:b/>
          <w:sz w:val="24"/>
          <w:szCs w:val="24"/>
          <w:lang w:val="id-ID"/>
        </w:rPr>
        <w:t xml:space="preserve">Anwar Ardani, M.Pd. </w:t>
      </w:r>
    </w:p>
    <w:p w:rsidR="008F3D13" w:rsidRDefault="008F3D13" w:rsidP="008F3D13">
      <w:pPr>
        <w:widowControl w:val="0"/>
        <w:autoSpaceDE w:val="0"/>
        <w:autoSpaceDN w:val="0"/>
        <w:spacing w:after="0" w:line="240" w:lineRule="auto"/>
        <w:jc w:val="both"/>
        <w:rPr>
          <w:rFonts w:ascii="Times New Roman" w:eastAsia="Times New Roman" w:hAnsi="Times New Roman"/>
          <w:bCs/>
          <w:sz w:val="24"/>
          <w:szCs w:val="24"/>
          <w:lang w:val="id-ID"/>
        </w:rPr>
      </w:pPr>
    </w:p>
    <w:p w:rsidR="008F3D13" w:rsidRDefault="008F3D13" w:rsidP="008F3D13">
      <w:pPr>
        <w:widowControl w:val="0"/>
        <w:autoSpaceDE w:val="0"/>
        <w:autoSpaceDN w:val="0"/>
        <w:spacing w:after="0" w:line="240" w:lineRule="auto"/>
        <w:jc w:val="both"/>
        <w:rPr>
          <w:rFonts w:ascii="Times New Roman" w:eastAsia="Times New Roman" w:hAnsi="Times New Roman"/>
          <w:bCs/>
          <w:sz w:val="24"/>
          <w:szCs w:val="24"/>
          <w:lang w:val="id-ID"/>
        </w:rPr>
      </w:pPr>
      <w:r w:rsidRPr="00F93F8C">
        <w:rPr>
          <w:rFonts w:ascii="Times New Roman" w:eastAsia="Times New Roman" w:hAnsi="Times New Roman"/>
          <w:bCs/>
          <w:sz w:val="24"/>
          <w:szCs w:val="24"/>
          <w:lang w:val="id-ID"/>
        </w:rPr>
        <w:t>Keywords:</w:t>
      </w:r>
      <w:r>
        <w:rPr>
          <w:rFonts w:ascii="Times New Roman" w:eastAsia="Times New Roman" w:hAnsi="Times New Roman"/>
          <w:bCs/>
          <w:sz w:val="24"/>
          <w:szCs w:val="24"/>
          <w:lang w:val="id-ID"/>
        </w:rPr>
        <w:t xml:space="preserve"> Effectiveness, Learning Paradigms, </w:t>
      </w:r>
      <w:r w:rsidRPr="00F93F8C">
        <w:rPr>
          <w:rFonts w:ascii="Times New Roman" w:eastAsia="Times New Roman" w:hAnsi="Times New Roman"/>
          <w:bCs/>
          <w:sz w:val="24"/>
          <w:szCs w:val="24"/>
          <w:lang w:val="id-ID"/>
        </w:rPr>
        <w:t xml:space="preserve">PjBL, Lottery </w:t>
      </w:r>
      <w:r>
        <w:rPr>
          <w:rFonts w:ascii="Times New Roman" w:eastAsia="Times New Roman" w:hAnsi="Times New Roman"/>
          <w:bCs/>
          <w:sz w:val="24"/>
          <w:szCs w:val="24"/>
          <w:lang w:val="id-ID"/>
        </w:rPr>
        <w:t>Media</w:t>
      </w:r>
      <w:r w:rsidRPr="00F93F8C">
        <w:rPr>
          <w:rFonts w:ascii="Times New Roman" w:eastAsia="Times New Roman" w:hAnsi="Times New Roman"/>
          <w:bCs/>
          <w:sz w:val="24"/>
          <w:szCs w:val="24"/>
          <w:lang w:val="id-ID"/>
        </w:rPr>
        <w:t>,</w:t>
      </w:r>
      <w:r>
        <w:rPr>
          <w:rFonts w:ascii="Times New Roman" w:eastAsia="Times New Roman" w:hAnsi="Times New Roman"/>
          <w:bCs/>
          <w:sz w:val="24"/>
          <w:szCs w:val="24"/>
          <w:lang w:val="id-ID"/>
        </w:rPr>
        <w:t xml:space="preserve"> </w:t>
      </w:r>
      <w:r w:rsidRPr="00F93F8C">
        <w:rPr>
          <w:rFonts w:ascii="Times New Roman" w:eastAsia="Times New Roman" w:hAnsi="Times New Roman"/>
          <w:bCs/>
          <w:sz w:val="24"/>
          <w:szCs w:val="24"/>
          <w:lang w:val="id-ID"/>
        </w:rPr>
        <w:t>Critical Thinking</w:t>
      </w:r>
      <w:r>
        <w:rPr>
          <w:rFonts w:ascii="Times New Roman" w:eastAsia="Times New Roman" w:hAnsi="Times New Roman"/>
          <w:bCs/>
          <w:sz w:val="24"/>
          <w:szCs w:val="24"/>
          <w:lang w:val="id-ID"/>
        </w:rPr>
        <w:t>, and Mathematics</w:t>
      </w:r>
    </w:p>
    <w:p w:rsidR="008F3D13" w:rsidRDefault="008F3D13" w:rsidP="008F3D13">
      <w:pPr>
        <w:widowControl w:val="0"/>
        <w:autoSpaceDE w:val="0"/>
        <w:autoSpaceDN w:val="0"/>
        <w:spacing w:after="0" w:line="240" w:lineRule="auto"/>
        <w:jc w:val="both"/>
        <w:rPr>
          <w:rFonts w:ascii="Times New Roman" w:eastAsia="Times New Roman" w:hAnsi="Times New Roman"/>
          <w:bCs/>
          <w:sz w:val="24"/>
          <w:szCs w:val="24"/>
          <w:lang w:val="id-ID"/>
        </w:rPr>
      </w:pPr>
    </w:p>
    <w:p w:rsidR="008F3D13" w:rsidRPr="00F93F8C" w:rsidRDefault="008F3D13" w:rsidP="008F3D13">
      <w:pPr>
        <w:widowControl w:val="0"/>
        <w:autoSpaceDE w:val="0"/>
        <w:autoSpaceDN w:val="0"/>
        <w:spacing w:after="0" w:line="240" w:lineRule="auto"/>
        <w:ind w:firstLine="720"/>
        <w:jc w:val="both"/>
        <w:rPr>
          <w:rFonts w:ascii="Times New Roman" w:eastAsia="Times New Roman" w:hAnsi="Times New Roman"/>
          <w:bCs/>
          <w:sz w:val="24"/>
          <w:szCs w:val="24"/>
          <w:lang w:val="id-ID"/>
        </w:rPr>
      </w:pPr>
      <w:r w:rsidRPr="00F93F8C">
        <w:rPr>
          <w:rFonts w:ascii="Times New Roman" w:eastAsia="Times New Roman" w:hAnsi="Times New Roman"/>
          <w:bCs/>
          <w:sz w:val="24"/>
          <w:szCs w:val="24"/>
          <w:lang w:val="id-ID"/>
        </w:rPr>
        <w:t>Students' poor critical thinking abilities were partly due to the use of learning paradigms that were still primarily focused on instructors and the absence of media in the mathematics classroom. The Project Based Learning paradigm, aided by Lottery material, was one of the available learning models. The purpose of this study was to evaluate how students' critical thinking abilities were affected by the Project Based Learning approach using Lottery Learning materials.</w:t>
      </w:r>
      <w:r>
        <w:rPr>
          <w:rFonts w:ascii="Times New Roman" w:eastAsia="Times New Roman" w:hAnsi="Times New Roman"/>
          <w:bCs/>
          <w:sz w:val="24"/>
          <w:szCs w:val="24"/>
          <w:lang w:val="id-ID"/>
        </w:rPr>
        <w:t xml:space="preserve"> </w:t>
      </w:r>
      <w:r w:rsidRPr="00F93F8C">
        <w:rPr>
          <w:rFonts w:ascii="Times New Roman" w:eastAsia="Times New Roman" w:hAnsi="Times New Roman"/>
          <w:bCs/>
          <w:sz w:val="24"/>
          <w:szCs w:val="24"/>
          <w:lang w:val="id-ID"/>
        </w:rPr>
        <w:t>This research utilized a non-equivalent post-test only group design and was quantitative in nature, employing the quasi-experiment approach. The grade IV students from all Tambakserang elementary schools constituted the population of this study, while the grade IV students from Tambakserang 02 Elementary School served as the experimental class and the grade IV students from Tambakserang 04 Elementary School served as the control group. The study used test, observation, and documentation approaches as part of its data collection methodology. Prerequisite tests, independent t-tests, individual completeness tests, and classical tests were employed in the data analysis procedure. The study's findings demonstrated that students in the experimental class had a greater average critical thinking capacity than those in the control group. An independent t analysis revealed a t</w:t>
      </w:r>
      <w:r w:rsidRPr="00135144">
        <w:rPr>
          <w:rFonts w:ascii="Times New Roman" w:eastAsia="Times New Roman" w:hAnsi="Times New Roman"/>
          <w:bCs/>
          <w:sz w:val="24"/>
          <w:szCs w:val="24"/>
          <w:vertAlign w:val="subscript"/>
          <w:lang w:val="id-ID"/>
        </w:rPr>
        <w:t>table</w:t>
      </w:r>
      <w:r w:rsidRPr="00F93F8C">
        <w:rPr>
          <w:rFonts w:ascii="Times New Roman" w:eastAsia="Times New Roman" w:hAnsi="Times New Roman"/>
          <w:bCs/>
          <w:sz w:val="24"/>
          <w:szCs w:val="24"/>
          <w:lang w:val="id-ID"/>
        </w:rPr>
        <w:t xml:space="preserve"> of 2.051 and a t</w:t>
      </w:r>
      <w:r w:rsidRPr="00135144">
        <w:rPr>
          <w:rFonts w:ascii="Times New Roman" w:eastAsia="Times New Roman" w:hAnsi="Times New Roman"/>
          <w:bCs/>
          <w:sz w:val="24"/>
          <w:szCs w:val="24"/>
          <w:vertAlign w:val="subscript"/>
          <w:lang w:val="id-ID"/>
        </w:rPr>
        <w:t xml:space="preserve">count </w:t>
      </w:r>
      <w:r w:rsidRPr="00F93F8C">
        <w:rPr>
          <w:rFonts w:ascii="Times New Roman" w:eastAsia="Times New Roman" w:hAnsi="Times New Roman"/>
          <w:bCs/>
          <w:sz w:val="24"/>
          <w:szCs w:val="24"/>
          <w:lang w:val="id-ID"/>
        </w:rPr>
        <w:t>value of 4.464. The results showed t</w:t>
      </w:r>
      <w:r w:rsidRPr="00135144">
        <w:rPr>
          <w:rFonts w:ascii="Times New Roman" w:eastAsia="Times New Roman" w:hAnsi="Times New Roman"/>
          <w:bCs/>
          <w:sz w:val="24"/>
          <w:szCs w:val="24"/>
          <w:vertAlign w:val="subscript"/>
          <w:lang w:val="id-ID"/>
        </w:rPr>
        <w:t>count</w:t>
      </w:r>
      <w:r w:rsidRPr="00F93F8C">
        <w:rPr>
          <w:rFonts w:ascii="Times New Roman" w:eastAsia="Times New Roman" w:hAnsi="Times New Roman"/>
          <w:bCs/>
          <w:sz w:val="24"/>
          <w:szCs w:val="24"/>
          <w:lang w:val="id-ID"/>
        </w:rPr>
        <w:t xml:space="preserve"> &gt; t</w:t>
      </w:r>
      <w:r w:rsidRPr="00135144">
        <w:rPr>
          <w:rFonts w:ascii="Times New Roman" w:eastAsia="Times New Roman" w:hAnsi="Times New Roman"/>
          <w:bCs/>
          <w:sz w:val="24"/>
          <w:szCs w:val="24"/>
          <w:vertAlign w:val="subscript"/>
          <w:lang w:val="id-ID"/>
        </w:rPr>
        <w:t>table</w:t>
      </w:r>
      <w:r w:rsidRPr="00F93F8C">
        <w:rPr>
          <w:rFonts w:ascii="Times New Roman" w:eastAsia="Times New Roman" w:hAnsi="Times New Roman"/>
          <w:bCs/>
          <w:sz w:val="24"/>
          <w:szCs w:val="24"/>
          <w:lang w:val="id-ID"/>
        </w:rPr>
        <w:t xml:space="preserve"> (4.464 &gt; 2.051). The individual completeness test yielded 3.458 &gt; 1.734. The traditional test findings indicated a mean of 0.322. Thus, it was concluded that students' critical thinking abilities were impacted by learning with the PjBL model through the use of the Media Lottery model.</w:t>
      </w:r>
    </w:p>
    <w:p w:rsidR="003C1ABC" w:rsidRPr="008F3D13" w:rsidRDefault="008F3D13">
      <w:pPr>
        <w:rPr>
          <w:lang w:val="id-ID"/>
        </w:rPr>
      </w:pPr>
      <w:bookmarkStart w:id="1" w:name="_GoBack"/>
      <w:bookmarkEnd w:id="1"/>
    </w:p>
    <w:sectPr w:rsidR="003C1ABC" w:rsidRPr="008F3D13" w:rsidSect="008F3D1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13"/>
    <w:rsid w:val="002418AA"/>
    <w:rsid w:val="00566246"/>
    <w:rsid w:val="008F3D13"/>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A7CB4-9D91-45F3-A56E-0D4C9F12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13"/>
    <w:pPr>
      <w:spacing w:after="200" w:line="276" w:lineRule="auto"/>
    </w:pPr>
    <w:rPr>
      <w:rFonts w:ascii="Calibri" w:eastAsia="SimSun" w:hAnsi="Calibri" w:cs="Times New Roman"/>
      <w:lang w:val="en-US" w:eastAsia="zh-CN"/>
    </w:rPr>
  </w:style>
  <w:style w:type="paragraph" w:styleId="Heading1">
    <w:name w:val="heading 1"/>
    <w:basedOn w:val="Normal"/>
    <w:next w:val="Normal"/>
    <w:link w:val="Heading1Char"/>
    <w:uiPriority w:val="9"/>
    <w:qFormat/>
    <w:rsid w:val="002418A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2024-10-03T07:14:00Z</dcterms:created>
  <dcterms:modified xsi:type="dcterms:W3CDTF">2024-10-03T07:15:00Z</dcterms:modified>
</cp:coreProperties>
</file>