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B0F" w:rsidRPr="00587ABF" w:rsidRDefault="001A6B0F" w:rsidP="001A6B0F">
      <w:pPr>
        <w:pStyle w:val="Heading1"/>
      </w:pPr>
      <w:bookmarkStart w:id="0" w:name="_Toc143113557"/>
      <w:r w:rsidRPr="00587ABF">
        <w:t>ABSTRACT</w:t>
      </w:r>
      <w:bookmarkEnd w:id="0"/>
    </w:p>
    <w:p w:rsidR="001A6B0F" w:rsidRDefault="001A6B0F" w:rsidP="001A6B0F">
      <w:pPr>
        <w:pStyle w:val="HTMLPreformatted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1D4C6D">
        <w:rPr>
          <w:rFonts w:ascii="Times New Roman" w:hAnsi="Times New Roman" w:cs="Times New Roman"/>
          <w:b/>
          <w:bCs/>
          <w:color w:val="202124"/>
          <w:sz w:val="24"/>
          <w:szCs w:val="24"/>
        </w:rPr>
        <w:t xml:space="preserve">Cost Effectiveness Analysis of 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</w:rPr>
        <w:t xml:space="preserve">Cefotaxime and Ceftriaxone </w:t>
      </w:r>
      <w:r w:rsidRPr="001D4C6D">
        <w:rPr>
          <w:rFonts w:ascii="Times New Roman" w:hAnsi="Times New Roman" w:cs="Times New Roman"/>
          <w:b/>
          <w:bCs/>
          <w:color w:val="202124"/>
          <w:sz w:val="24"/>
          <w:szCs w:val="24"/>
        </w:rPr>
        <w:t>Antibiotic Use</w:t>
      </w:r>
    </w:p>
    <w:p w:rsidR="001A6B0F" w:rsidRPr="001D4C6D" w:rsidRDefault="001A6B0F" w:rsidP="001A6B0F">
      <w:pPr>
        <w:pStyle w:val="HTMLPreformatted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1D4C6D">
        <w:rPr>
          <w:rFonts w:ascii="Times New Roman" w:hAnsi="Times New Roman" w:cs="Times New Roman"/>
          <w:b/>
          <w:bCs/>
          <w:color w:val="202124"/>
          <w:sz w:val="24"/>
          <w:szCs w:val="24"/>
        </w:rPr>
        <w:t>for Acute Gastroenteritis Patients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</w:rPr>
        <w:t xml:space="preserve"> </w:t>
      </w:r>
      <w:r w:rsidRPr="001D4C6D">
        <w:rPr>
          <w:rFonts w:ascii="Times New Roman" w:hAnsi="Times New Roman" w:cs="Times New Roman"/>
          <w:b/>
          <w:bCs/>
          <w:color w:val="202124"/>
          <w:sz w:val="24"/>
          <w:szCs w:val="24"/>
        </w:rPr>
        <w:t xml:space="preserve">at RSUD </w:t>
      </w:r>
      <w:proofErr w:type="spellStart"/>
      <w:r w:rsidRPr="001D4C6D">
        <w:rPr>
          <w:rFonts w:ascii="Times New Roman" w:hAnsi="Times New Roman" w:cs="Times New Roman"/>
          <w:b/>
          <w:bCs/>
          <w:color w:val="202124"/>
          <w:sz w:val="24"/>
          <w:szCs w:val="24"/>
        </w:rPr>
        <w:t>Ajibarang</w:t>
      </w:r>
      <w:proofErr w:type="spellEnd"/>
      <w:r w:rsidRPr="001D4C6D">
        <w:rPr>
          <w:rFonts w:ascii="Times New Roman" w:hAnsi="Times New Roman" w:cs="Times New Roman"/>
          <w:b/>
          <w:bCs/>
          <w:color w:val="202124"/>
          <w:sz w:val="24"/>
          <w:szCs w:val="24"/>
        </w:rPr>
        <w:t xml:space="preserve"> in 2023</w:t>
      </w:r>
    </w:p>
    <w:p w:rsidR="001A6B0F" w:rsidRDefault="001A6B0F" w:rsidP="001A6B0F">
      <w:pPr>
        <w:pStyle w:val="HTMLPreformatted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</w:p>
    <w:p w:rsidR="001A6B0F" w:rsidRPr="00587ABF" w:rsidRDefault="001A6B0F" w:rsidP="001A6B0F">
      <w:pPr>
        <w:pStyle w:val="HTMLPreformatted"/>
        <w:jc w:val="right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</w:p>
    <w:p w:rsidR="001A6B0F" w:rsidRDefault="001A6B0F" w:rsidP="001A6B0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C6D">
        <w:rPr>
          <w:rFonts w:ascii="Times New Roman" w:hAnsi="Times New Roman" w:cs="Times New Roman"/>
          <w:b/>
          <w:bCs/>
          <w:sz w:val="24"/>
          <w:szCs w:val="24"/>
        </w:rPr>
        <w:t xml:space="preserve">Pamela Ade </w:t>
      </w:r>
      <w:proofErr w:type="spellStart"/>
      <w:r w:rsidRPr="001D4C6D">
        <w:rPr>
          <w:rFonts w:ascii="Times New Roman" w:hAnsi="Times New Roman" w:cs="Times New Roman"/>
          <w:b/>
          <w:bCs/>
          <w:sz w:val="24"/>
          <w:szCs w:val="24"/>
        </w:rPr>
        <w:t>Maesa</w:t>
      </w:r>
      <w:proofErr w:type="spellEnd"/>
      <w:r w:rsidRPr="001D4C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D4C6D">
        <w:rPr>
          <w:rFonts w:ascii="Times New Roman" w:hAnsi="Times New Roman"/>
          <w:b/>
          <w:bCs/>
          <w:sz w:val="23"/>
        </w:rPr>
        <w:t>Teguh</w:t>
      </w:r>
      <w:proofErr w:type="spellEnd"/>
      <w:r w:rsidRPr="001D4C6D">
        <w:rPr>
          <w:rFonts w:ascii="Times New Roman" w:hAnsi="Times New Roman"/>
          <w:b/>
          <w:bCs/>
          <w:sz w:val="23"/>
        </w:rPr>
        <w:t xml:space="preserve"> </w:t>
      </w:r>
      <w:proofErr w:type="spellStart"/>
      <w:r w:rsidRPr="001D4C6D">
        <w:rPr>
          <w:rFonts w:ascii="Times New Roman" w:hAnsi="Times New Roman"/>
          <w:b/>
          <w:bCs/>
          <w:sz w:val="23"/>
        </w:rPr>
        <w:t>Hary</w:t>
      </w:r>
      <w:proofErr w:type="spellEnd"/>
      <w:r w:rsidRPr="001D4C6D">
        <w:rPr>
          <w:rFonts w:ascii="Times New Roman" w:hAnsi="Times New Roman"/>
          <w:b/>
          <w:bCs/>
          <w:sz w:val="23"/>
        </w:rPr>
        <w:t xml:space="preserve"> </w:t>
      </w:r>
      <w:proofErr w:type="spellStart"/>
      <w:r w:rsidRPr="001D4C6D">
        <w:rPr>
          <w:rFonts w:ascii="Times New Roman" w:hAnsi="Times New Roman"/>
          <w:b/>
          <w:bCs/>
          <w:sz w:val="23"/>
        </w:rPr>
        <w:t>Kartono</w:t>
      </w:r>
      <w:proofErr w:type="spellEnd"/>
      <w:r w:rsidRPr="001D4C6D">
        <w:rPr>
          <w:rFonts w:ascii="Times New Roman" w:hAnsi="Times New Roman"/>
          <w:b/>
          <w:bCs/>
          <w:sz w:val="23"/>
        </w:rPr>
        <w:t xml:space="preserve">, </w:t>
      </w:r>
      <w:proofErr w:type="spellStart"/>
      <w:r w:rsidRPr="001D4C6D">
        <w:rPr>
          <w:rFonts w:ascii="Times New Roman" w:hAnsi="Times New Roman"/>
          <w:b/>
          <w:bCs/>
          <w:sz w:val="24"/>
          <w:szCs w:val="24"/>
        </w:rPr>
        <w:t>Resa</w:t>
      </w:r>
      <w:proofErr w:type="spellEnd"/>
      <w:r w:rsidRPr="001D4C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4C6D">
        <w:rPr>
          <w:rFonts w:ascii="Times New Roman" w:hAnsi="Times New Roman"/>
          <w:b/>
          <w:bCs/>
          <w:sz w:val="24"/>
          <w:szCs w:val="24"/>
        </w:rPr>
        <w:t>Frafela</w:t>
      </w:r>
      <w:proofErr w:type="spellEnd"/>
      <w:r w:rsidRPr="001D4C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4C6D">
        <w:rPr>
          <w:rFonts w:ascii="Times New Roman" w:hAnsi="Times New Roman"/>
          <w:b/>
          <w:bCs/>
          <w:sz w:val="24"/>
          <w:szCs w:val="24"/>
        </w:rPr>
        <w:t>Rosmi</w:t>
      </w:r>
      <w:proofErr w:type="spellEnd"/>
    </w:p>
    <w:p w:rsidR="001A6B0F" w:rsidRDefault="001A6B0F" w:rsidP="001A6B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4" w:history="1">
        <w:r w:rsidRPr="00F0590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Pamelaade307@gmail.com</w:t>
        </w:r>
      </w:hyperlink>
    </w:p>
    <w:p w:rsidR="001A6B0F" w:rsidRDefault="001A6B0F" w:rsidP="001A6B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0F" w:rsidRDefault="001A6B0F" w:rsidP="001A6B0F">
      <w:pPr>
        <w:pStyle w:val="HTMLPreformatted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4"/>
          <w:szCs w:val="24"/>
          <w:lang w:val="en-ID" w:eastAsia="en-ID"/>
        </w:rPr>
      </w:pPr>
      <w:r>
        <w:rPr>
          <w:rFonts w:ascii="Times New Roman" w:hAnsi="Times New Roman" w:cs="Times New Roman"/>
          <w:sz w:val="24"/>
          <w:szCs w:val="24"/>
          <w:lang w:val="en" w:eastAsia="en-ID"/>
        </w:rPr>
        <w:tab/>
      </w:r>
      <w:r w:rsidRPr="00365ED4">
        <w:rPr>
          <w:rFonts w:ascii="Times New Roman" w:hAnsi="Times New Roman" w:cs="Times New Roman"/>
          <w:color w:val="202124"/>
          <w:sz w:val="24"/>
          <w:szCs w:val="24"/>
          <w:lang w:val="en" w:eastAsia="en-ID"/>
        </w:rPr>
        <w:t>Due to the large number of cases of acute gastroenteritis, studies are needed in selecting effective antibiotic therapy. In this study, a</w:t>
      </w:r>
      <w:r>
        <w:rPr>
          <w:rFonts w:ascii="Times New Roman" w:hAnsi="Times New Roman" w:cs="Times New Roman"/>
          <w:color w:val="202124"/>
          <w:sz w:val="24"/>
          <w:szCs w:val="24"/>
          <w:lang w:val="en" w:eastAsia="en-ID"/>
        </w:rPr>
        <w:t xml:space="preserve"> </w:t>
      </w:r>
      <w:r w:rsidRPr="00365ED4">
        <w:rPr>
          <w:rFonts w:ascii="Times New Roman" w:hAnsi="Times New Roman" w:cs="Times New Roman"/>
          <w:color w:val="202124"/>
          <w:sz w:val="24"/>
          <w:szCs w:val="24"/>
          <w:lang w:val="en" w:eastAsia="en-ID"/>
        </w:rPr>
        <w:t xml:space="preserve">pharmacoeconomic approach was used to compare the effectiveness of therapy results and costs of the antibiotics </w:t>
      </w:r>
      <w:proofErr w:type="spellStart"/>
      <w:r w:rsidRPr="00365ED4">
        <w:rPr>
          <w:rFonts w:ascii="Times New Roman" w:hAnsi="Times New Roman" w:cs="Times New Roman"/>
          <w:color w:val="202124"/>
          <w:sz w:val="24"/>
          <w:szCs w:val="24"/>
          <w:lang w:val="en" w:eastAsia="en-ID"/>
        </w:rPr>
        <w:t>Ceftiaxone</w:t>
      </w:r>
      <w:proofErr w:type="spellEnd"/>
      <w:r w:rsidRPr="00365ED4">
        <w:rPr>
          <w:rFonts w:ascii="Times New Roman" w:hAnsi="Times New Roman" w:cs="Times New Roman"/>
          <w:color w:val="202124"/>
          <w:sz w:val="24"/>
          <w:szCs w:val="24"/>
          <w:lang w:val="en" w:eastAsia="en-ID"/>
        </w:rPr>
        <w:t xml:space="preserve"> and Cefotaxime used in the treatment of acute gastroenteritis. The purpose of this study was to determine the effectiveness of the two antibiotics, the ACER and ICER values ​​and to determine the most cost-effective antibioti</w:t>
      </w:r>
      <w:r>
        <w:rPr>
          <w:rFonts w:ascii="Times New Roman" w:hAnsi="Times New Roman" w:cs="Times New Roman"/>
          <w:color w:val="202124"/>
          <w:sz w:val="24"/>
          <w:szCs w:val="24"/>
          <w:lang w:val="en" w:eastAsia="en-ID"/>
        </w:rPr>
        <w:t>c.</w:t>
      </w:r>
    </w:p>
    <w:p w:rsidR="001A6B0F" w:rsidRDefault="001A6B0F" w:rsidP="001A6B0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ID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ID"/>
        </w:rPr>
        <w:tab/>
      </w:r>
      <w:r w:rsidRPr="00CD381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 w:themeFill="background1"/>
          <w:lang w:val="en" w:eastAsia="en-ID"/>
        </w:rPr>
        <w:t xml:space="preserve">The method used in this study is a quantitative research method with a descriptive design and retrospective data collection. The data were taken from the medical records of acute gastroenteritis inpatients at </w:t>
      </w:r>
      <w:proofErr w:type="spellStart"/>
      <w:r w:rsidRPr="00CD381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 w:themeFill="background1"/>
          <w:lang w:val="en" w:eastAsia="en-ID"/>
        </w:rPr>
        <w:t>Ajibarang</w:t>
      </w:r>
      <w:proofErr w:type="spellEnd"/>
      <w:r w:rsidRPr="00CD381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 w:themeFill="background1"/>
          <w:lang w:val="en" w:eastAsia="en-ID"/>
        </w:rPr>
        <w:t xml:space="preserve"> Hospital. The population in this study was 198 with inclusion considerations so that a sample of 30 was obtained. The parameters used were length of hospitalization and total direct medical costs which included treatment and room costs, laboratory examination costs, and drug costs</w:t>
      </w:r>
      <w:r w:rsidRPr="00CD3813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ID"/>
        </w:rPr>
        <w:t>.</w:t>
      </w:r>
    </w:p>
    <w:p w:rsidR="001A6B0F" w:rsidRPr="00CD3813" w:rsidRDefault="001A6B0F" w:rsidP="001A6B0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-ID" w:eastAsia="en-ID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ID"/>
        </w:rPr>
        <w:tab/>
      </w:r>
      <w:r w:rsidRPr="00CD3813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ID"/>
        </w:rPr>
        <w:t xml:space="preserve">Cost-effectiveness is expressed in ACER (Average Cost-Effectiveness Ratio), which is the value obtained from the average direct medical costs divided by clinical results (% effectiveness of therapy). The results showed that ceftriaxone was more cost-effective than cefotaxime with an effectiveness percentage of 87% and 73% respectively, the ACER value was around </w:t>
      </w:r>
      <w:proofErr w:type="spellStart"/>
      <w:r w:rsidRPr="00CD3813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ID"/>
        </w:rPr>
        <w:t>Rp</w:t>
      </w:r>
      <w:proofErr w:type="spellEnd"/>
      <w:r w:rsidRPr="00CD3813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ID"/>
        </w:rPr>
        <w:t xml:space="preserve">. 2,662,068 and </w:t>
      </w:r>
      <w:proofErr w:type="spellStart"/>
      <w:r w:rsidRPr="00CD3813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ID"/>
        </w:rPr>
        <w:t>Rp</w:t>
      </w:r>
      <w:proofErr w:type="spellEnd"/>
      <w:r w:rsidRPr="00CD3813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ID"/>
        </w:rPr>
        <w:t xml:space="preserve">. 3,394,520. Therefore, ceftriaxone is more cost effective than cefotaxime. And it is known that the ICER value is </w:t>
      </w:r>
      <w:proofErr w:type="spellStart"/>
      <w:r w:rsidRPr="00CD3813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ID"/>
        </w:rPr>
        <w:t>Rp</w:t>
      </w:r>
      <w:proofErr w:type="spellEnd"/>
      <w:r w:rsidRPr="00CD3813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en-ID"/>
        </w:rPr>
        <w:t>. -1,157,143.</w:t>
      </w:r>
    </w:p>
    <w:p w:rsidR="001A6B0F" w:rsidRDefault="001A6B0F" w:rsidP="001A6B0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-ID" w:eastAsia="en-ID"/>
        </w:rPr>
      </w:pPr>
    </w:p>
    <w:p w:rsidR="001A6B0F" w:rsidRPr="00CD3813" w:rsidRDefault="001A6B0F" w:rsidP="001A6B0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-ID" w:eastAsia="en-ID"/>
        </w:rPr>
      </w:pPr>
    </w:p>
    <w:p w:rsidR="001A6B0F" w:rsidRPr="00762404" w:rsidRDefault="001A6B0F" w:rsidP="001A6B0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Acute Gastroenteritis, </w:t>
      </w:r>
      <w:r w:rsidRPr="000301E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Cost-effectiveness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, ACER, ICER.</w:t>
      </w:r>
    </w:p>
    <w:p w:rsidR="001A6B0F" w:rsidRDefault="001A6B0F" w:rsidP="001A6B0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1A6B0F" w:rsidRDefault="001A6B0F" w:rsidP="001A6B0F">
      <w:pPr>
        <w:rPr>
          <w:rFonts w:ascii="Times New Roman" w:hAnsi="Times New Roman" w:cs="Times New Roman"/>
          <w:sz w:val="24"/>
          <w:szCs w:val="24"/>
        </w:rPr>
      </w:pPr>
    </w:p>
    <w:p w:rsidR="001A6B0F" w:rsidRDefault="001A6B0F" w:rsidP="001A6B0F">
      <w:pPr>
        <w:rPr>
          <w:rFonts w:ascii="Times New Roman" w:hAnsi="Times New Roman" w:cs="Times New Roman"/>
          <w:sz w:val="24"/>
          <w:szCs w:val="24"/>
        </w:rPr>
      </w:pPr>
    </w:p>
    <w:p w:rsidR="001A6B0F" w:rsidRDefault="001A6B0F" w:rsidP="001A6B0F">
      <w:pPr>
        <w:rPr>
          <w:rFonts w:ascii="Times New Roman" w:hAnsi="Times New Roman" w:cs="Times New Roman"/>
          <w:sz w:val="24"/>
          <w:szCs w:val="24"/>
        </w:rPr>
      </w:pPr>
    </w:p>
    <w:p w:rsidR="001A6B0F" w:rsidRDefault="001A6B0F" w:rsidP="001A6B0F">
      <w:pPr>
        <w:rPr>
          <w:rFonts w:ascii="Times New Roman" w:hAnsi="Times New Roman" w:cs="Times New Roman"/>
          <w:sz w:val="24"/>
          <w:szCs w:val="24"/>
        </w:rPr>
      </w:pPr>
    </w:p>
    <w:p w:rsidR="001A6B0F" w:rsidRDefault="001A6B0F" w:rsidP="001A6B0F">
      <w:pPr>
        <w:rPr>
          <w:rFonts w:ascii="Times New Roman" w:hAnsi="Times New Roman" w:cs="Times New Roman"/>
          <w:sz w:val="24"/>
          <w:szCs w:val="24"/>
        </w:rPr>
      </w:pPr>
    </w:p>
    <w:p w:rsidR="001A6B0F" w:rsidRDefault="001A6B0F" w:rsidP="001A6B0F">
      <w:pPr>
        <w:rPr>
          <w:rFonts w:ascii="Times New Roman" w:hAnsi="Times New Roman" w:cs="Times New Roman"/>
          <w:sz w:val="24"/>
          <w:szCs w:val="24"/>
        </w:rPr>
      </w:pPr>
    </w:p>
    <w:p w:rsidR="001A6B0F" w:rsidRPr="00762404" w:rsidRDefault="001A6B0F" w:rsidP="001A6B0F">
      <w:pPr>
        <w:pStyle w:val="Heading1"/>
      </w:pPr>
      <w:bookmarkStart w:id="1" w:name="_Toc143113558"/>
      <w:r w:rsidRPr="00762404">
        <w:lastRenderedPageBreak/>
        <w:t>ABSTRAK</w:t>
      </w:r>
      <w:bookmarkEnd w:id="1"/>
    </w:p>
    <w:p w:rsidR="001A6B0F" w:rsidRPr="008E4F37" w:rsidRDefault="001A6B0F" w:rsidP="001A6B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39923242"/>
      <w:bookmarkStart w:id="3" w:name="_Toc139996397"/>
      <w:bookmarkStart w:id="4" w:name="_Toc139998783"/>
      <w:bookmarkStart w:id="5" w:name="_Toc143113559"/>
      <w:r w:rsidRPr="008E4F37">
        <w:rPr>
          <w:rStyle w:val="Heading1Char"/>
          <w:i/>
          <w:iCs/>
        </w:rPr>
        <w:t>Cost Effectiveness</w:t>
      </w:r>
      <w:bookmarkEnd w:id="2"/>
      <w:bookmarkEnd w:id="3"/>
      <w:bookmarkEnd w:id="4"/>
      <w:bookmarkEnd w:id="5"/>
      <w:r w:rsidRPr="008E4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Analysis</w:t>
      </w:r>
      <w:r w:rsidRPr="008E4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F37">
        <w:rPr>
          <w:rFonts w:ascii="Times New Roman" w:hAnsi="Times New Roman" w:cs="Times New Roman"/>
          <w:b/>
          <w:bCs/>
          <w:sz w:val="24"/>
          <w:szCs w:val="24"/>
        </w:rPr>
        <w:t>Penggunaan</w:t>
      </w:r>
      <w:proofErr w:type="spellEnd"/>
      <w:r w:rsidRPr="008E4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F37">
        <w:rPr>
          <w:rFonts w:ascii="Times New Roman" w:hAnsi="Times New Roman" w:cs="Times New Roman"/>
          <w:b/>
          <w:bCs/>
          <w:sz w:val="24"/>
          <w:szCs w:val="24"/>
        </w:rPr>
        <w:t>Antibiotik</w:t>
      </w:r>
      <w:proofErr w:type="spellEnd"/>
      <w:r w:rsidRPr="008E4F37">
        <w:rPr>
          <w:rFonts w:ascii="Times New Roman" w:hAnsi="Times New Roman" w:cs="Times New Roman"/>
          <w:b/>
          <w:bCs/>
          <w:sz w:val="24"/>
          <w:szCs w:val="24"/>
        </w:rPr>
        <w:t xml:space="preserve"> Ceftriaxone dan Cefotaxime pada </w:t>
      </w:r>
      <w:proofErr w:type="spellStart"/>
      <w:r w:rsidRPr="008E4F37">
        <w:rPr>
          <w:rFonts w:ascii="Times New Roman" w:hAnsi="Times New Roman" w:cs="Times New Roman"/>
          <w:b/>
          <w:bCs/>
          <w:sz w:val="24"/>
          <w:szCs w:val="24"/>
        </w:rPr>
        <w:t>Pasien</w:t>
      </w:r>
      <w:proofErr w:type="spellEnd"/>
      <w:r w:rsidRPr="008E4F37">
        <w:rPr>
          <w:rFonts w:ascii="Times New Roman" w:hAnsi="Times New Roman" w:cs="Times New Roman"/>
          <w:b/>
          <w:bCs/>
          <w:sz w:val="24"/>
          <w:szCs w:val="24"/>
        </w:rPr>
        <w:t xml:space="preserve"> Gastroenteritis </w:t>
      </w:r>
      <w:proofErr w:type="spellStart"/>
      <w:r w:rsidRPr="008E4F37">
        <w:rPr>
          <w:rFonts w:ascii="Times New Roman" w:hAnsi="Times New Roman" w:cs="Times New Roman"/>
          <w:b/>
          <w:bCs/>
          <w:sz w:val="24"/>
          <w:szCs w:val="24"/>
        </w:rPr>
        <w:t>Akut</w:t>
      </w:r>
      <w:proofErr w:type="spellEnd"/>
      <w:r w:rsidRPr="008E4F37">
        <w:rPr>
          <w:rFonts w:ascii="Times New Roman" w:hAnsi="Times New Roman" w:cs="Times New Roman"/>
          <w:b/>
          <w:bCs/>
          <w:sz w:val="24"/>
          <w:szCs w:val="24"/>
        </w:rPr>
        <w:t xml:space="preserve"> di R</w:t>
      </w:r>
      <w:r>
        <w:rPr>
          <w:rFonts w:ascii="Times New Roman" w:hAnsi="Times New Roman" w:cs="Times New Roman"/>
          <w:b/>
          <w:bCs/>
          <w:sz w:val="24"/>
          <w:szCs w:val="24"/>
        </w:rPr>
        <w:t>SUD</w:t>
      </w:r>
      <w:r w:rsidRPr="008E4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F37">
        <w:rPr>
          <w:rFonts w:ascii="Times New Roman" w:hAnsi="Times New Roman" w:cs="Times New Roman"/>
          <w:b/>
          <w:bCs/>
          <w:sz w:val="24"/>
          <w:szCs w:val="24"/>
        </w:rPr>
        <w:t>Ajibarang</w:t>
      </w:r>
      <w:proofErr w:type="spellEnd"/>
      <w:r w:rsidRPr="008E4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4F37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Pr="008E4F37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1A6B0F" w:rsidRPr="00762404" w:rsidRDefault="001A6B0F" w:rsidP="001A6B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A6B0F" w:rsidRDefault="001A6B0F" w:rsidP="001A6B0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C6D">
        <w:rPr>
          <w:rFonts w:ascii="Times New Roman" w:hAnsi="Times New Roman" w:cs="Times New Roman"/>
          <w:b/>
          <w:bCs/>
          <w:sz w:val="24"/>
          <w:szCs w:val="24"/>
        </w:rPr>
        <w:t xml:space="preserve">Pamela Ade </w:t>
      </w:r>
      <w:proofErr w:type="spellStart"/>
      <w:r w:rsidRPr="001D4C6D">
        <w:rPr>
          <w:rFonts w:ascii="Times New Roman" w:hAnsi="Times New Roman" w:cs="Times New Roman"/>
          <w:b/>
          <w:bCs/>
          <w:sz w:val="24"/>
          <w:szCs w:val="24"/>
        </w:rPr>
        <w:t>Maesa</w:t>
      </w:r>
      <w:proofErr w:type="spellEnd"/>
      <w:r w:rsidRPr="001D4C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D4C6D">
        <w:rPr>
          <w:rFonts w:ascii="Times New Roman" w:hAnsi="Times New Roman"/>
          <w:b/>
          <w:bCs/>
          <w:sz w:val="23"/>
        </w:rPr>
        <w:t>Teguh</w:t>
      </w:r>
      <w:proofErr w:type="spellEnd"/>
      <w:r w:rsidRPr="001D4C6D">
        <w:rPr>
          <w:rFonts w:ascii="Times New Roman" w:hAnsi="Times New Roman"/>
          <w:b/>
          <w:bCs/>
          <w:sz w:val="23"/>
        </w:rPr>
        <w:t xml:space="preserve"> </w:t>
      </w:r>
      <w:proofErr w:type="spellStart"/>
      <w:r w:rsidRPr="001D4C6D">
        <w:rPr>
          <w:rFonts w:ascii="Times New Roman" w:hAnsi="Times New Roman"/>
          <w:b/>
          <w:bCs/>
          <w:sz w:val="23"/>
        </w:rPr>
        <w:t>Hary</w:t>
      </w:r>
      <w:proofErr w:type="spellEnd"/>
      <w:r w:rsidRPr="001D4C6D">
        <w:rPr>
          <w:rFonts w:ascii="Times New Roman" w:hAnsi="Times New Roman"/>
          <w:b/>
          <w:bCs/>
          <w:sz w:val="23"/>
        </w:rPr>
        <w:t xml:space="preserve"> </w:t>
      </w:r>
      <w:proofErr w:type="spellStart"/>
      <w:r w:rsidRPr="001D4C6D">
        <w:rPr>
          <w:rFonts w:ascii="Times New Roman" w:hAnsi="Times New Roman"/>
          <w:b/>
          <w:bCs/>
          <w:sz w:val="23"/>
        </w:rPr>
        <w:t>Kartono</w:t>
      </w:r>
      <w:proofErr w:type="spellEnd"/>
      <w:r w:rsidRPr="001D4C6D">
        <w:rPr>
          <w:rFonts w:ascii="Times New Roman" w:hAnsi="Times New Roman"/>
          <w:b/>
          <w:bCs/>
          <w:sz w:val="23"/>
        </w:rPr>
        <w:t xml:space="preserve">, </w:t>
      </w:r>
      <w:proofErr w:type="spellStart"/>
      <w:r w:rsidRPr="001D4C6D">
        <w:rPr>
          <w:rFonts w:ascii="Times New Roman" w:hAnsi="Times New Roman"/>
          <w:b/>
          <w:bCs/>
          <w:sz w:val="24"/>
          <w:szCs w:val="24"/>
        </w:rPr>
        <w:t>Resa</w:t>
      </w:r>
      <w:proofErr w:type="spellEnd"/>
      <w:r w:rsidRPr="001D4C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4C6D">
        <w:rPr>
          <w:rFonts w:ascii="Times New Roman" w:hAnsi="Times New Roman"/>
          <w:b/>
          <w:bCs/>
          <w:sz w:val="24"/>
          <w:szCs w:val="24"/>
        </w:rPr>
        <w:t>Frafela</w:t>
      </w:r>
      <w:proofErr w:type="spellEnd"/>
      <w:r w:rsidRPr="001D4C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4C6D">
        <w:rPr>
          <w:rFonts w:ascii="Times New Roman" w:hAnsi="Times New Roman"/>
          <w:b/>
          <w:bCs/>
          <w:sz w:val="24"/>
          <w:szCs w:val="24"/>
        </w:rPr>
        <w:t>Rosmi</w:t>
      </w:r>
      <w:proofErr w:type="spellEnd"/>
    </w:p>
    <w:p w:rsidR="001A6B0F" w:rsidRDefault="001A6B0F" w:rsidP="001A6B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5" w:history="1">
        <w:r w:rsidRPr="00F0590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Pamelaade307@gmail.com</w:t>
        </w:r>
      </w:hyperlink>
    </w:p>
    <w:p w:rsidR="001A6B0F" w:rsidRDefault="001A6B0F" w:rsidP="001A6B0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D219C9">
        <w:rPr>
          <w:rFonts w:ascii="Times New Roman" w:hAnsi="Times New Roman" w:cs="Times New Roman"/>
          <w:sz w:val="24"/>
          <w:szCs w:val="24"/>
        </w:rPr>
        <w:t>anyaknya</w:t>
      </w:r>
      <w:proofErr w:type="spellEnd"/>
      <w:r w:rsidRPr="00D2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9C9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D21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gastroenteritis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D2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9C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2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9C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D2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9C9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D2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9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2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9C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D2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9C9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D2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9C9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Pr="00D219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219C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7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D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7A">
        <w:rPr>
          <w:rFonts w:ascii="Times New Roman" w:hAnsi="Times New Roman" w:cs="Times New Roman"/>
          <w:sz w:val="24"/>
          <w:szCs w:val="24"/>
        </w:rPr>
        <w:t>farmakoekonomi</w:t>
      </w:r>
      <w:proofErr w:type="spellEnd"/>
      <w:r w:rsidRPr="004D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7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D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7A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4D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7A"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 w:rsidRPr="004D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D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7A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D73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D737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D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Ceftiaxone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Cefotaxime </w:t>
      </w:r>
      <w:r w:rsidRPr="004D737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D737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Gastroenteritis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737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D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D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D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ACER dan ICER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6B0F" w:rsidRDefault="001A6B0F" w:rsidP="001A6B0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retrospektif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gastroenteritis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1E">
        <w:rPr>
          <w:rFonts w:ascii="Times New Roman" w:hAnsi="Times New Roman" w:cs="Times New Roman"/>
          <w:sz w:val="24"/>
          <w:szCs w:val="24"/>
        </w:rPr>
        <w:t>di RSU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hAnsi="Times New Roman" w:cs="Times New Roman"/>
          <w:sz w:val="24"/>
          <w:szCs w:val="24"/>
        </w:rPr>
        <w:t>Ajibarang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. </w:t>
      </w:r>
      <w:bookmarkStart w:id="6" w:name="_Hlk145695562"/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 </w:t>
      </w:r>
      <w:r w:rsidRPr="00E9081E">
        <w:rPr>
          <w:rFonts w:ascii="Times New Roman" w:hAnsi="Times New Roman" w:cs="Times New Roman"/>
          <w:sz w:val="24"/>
          <w:szCs w:val="24"/>
        </w:rPr>
        <w:t xml:space="preserve">Parameter yang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dan total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81E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E9081E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1A6B0F" w:rsidRPr="005F64C4" w:rsidRDefault="001A6B0F" w:rsidP="001A6B0F">
      <w:pPr>
        <w:pStyle w:val="HTMLPreformatted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4"/>
          <w:szCs w:val="24"/>
          <w:lang w:eastAsia="en-ID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id-ID"/>
        </w:rPr>
        <w:tab/>
      </w:r>
      <w:r w:rsidRPr="005F64C4">
        <w:rPr>
          <w:rStyle w:val="y2iqfc"/>
          <w:rFonts w:ascii="Times New Roman" w:hAnsi="Times New Roman" w:cs="Times New Roman"/>
          <w:color w:val="202124"/>
          <w:sz w:val="24"/>
          <w:szCs w:val="24"/>
          <w:lang w:val="id-ID"/>
        </w:rPr>
        <w:t>Efektivitas biaya dinyatakan dalam ACER (</w:t>
      </w:r>
      <w:r w:rsidRPr="00AA3F71">
        <w:rPr>
          <w:rStyle w:val="y2iqfc"/>
          <w:rFonts w:ascii="Times New Roman" w:hAnsi="Times New Roman" w:cs="Times New Roman"/>
          <w:i/>
          <w:iCs/>
          <w:color w:val="202124"/>
          <w:sz w:val="24"/>
          <w:szCs w:val="24"/>
          <w:lang w:val="id-ID"/>
        </w:rPr>
        <w:t>Average Cost-Effectiveness Ratio</w:t>
      </w:r>
      <w:r w:rsidRPr="005F64C4">
        <w:rPr>
          <w:rStyle w:val="y2iqfc"/>
          <w:rFonts w:ascii="Times New Roman" w:hAnsi="Times New Roman" w:cs="Times New Roman"/>
          <w:color w:val="202124"/>
          <w:sz w:val="24"/>
          <w:szCs w:val="24"/>
          <w:lang w:val="id-ID"/>
        </w:rPr>
        <w:t>), yaitu nilai yang diperoleh dari rata-rata biaya medis langsung dibagi dengan hasil klinis (% efektivitas terapi).</w:t>
      </w:r>
      <w:r w:rsidRPr="005F64C4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5F64C4">
        <w:rPr>
          <w:rFonts w:ascii="Times New Roman" w:hAnsi="Times New Roman" w:cs="Times New Roman"/>
          <w:color w:val="202124"/>
          <w:sz w:val="24"/>
          <w:szCs w:val="24"/>
          <w:lang w:val="id-ID" w:eastAsia="en-ID"/>
        </w:rPr>
        <w:t>Hasil penelitian menunjukkan bahwa ceftriaxone lebih hemat biaya daripada cefotaxime dengan angka persentase efektivitas pada tingkat 87% dan 73% berturut-turut, nilai ACER berkisar Rp. 2.662.068 dan Rp. 3.394.520. Oleh karena itu, biaya ceftriaxone lebih efektif daripada cefotaxime</w:t>
      </w:r>
      <w:r w:rsidRPr="005F64C4">
        <w:rPr>
          <w:rFonts w:ascii="Times New Roman" w:hAnsi="Times New Roman" w:cs="Times New Roman"/>
          <w:color w:val="202124"/>
          <w:sz w:val="24"/>
          <w:szCs w:val="24"/>
          <w:lang w:eastAsia="en-ID"/>
        </w:rPr>
        <w:t xml:space="preserve">. Dan </w:t>
      </w:r>
      <w:proofErr w:type="spellStart"/>
      <w:r w:rsidRPr="005F64C4">
        <w:rPr>
          <w:rFonts w:ascii="Times New Roman" w:hAnsi="Times New Roman" w:cs="Times New Roman"/>
          <w:color w:val="202124"/>
          <w:sz w:val="24"/>
          <w:szCs w:val="24"/>
          <w:lang w:eastAsia="en-ID"/>
        </w:rPr>
        <w:t>diketahui</w:t>
      </w:r>
      <w:proofErr w:type="spellEnd"/>
      <w:r w:rsidRPr="005F64C4">
        <w:rPr>
          <w:rFonts w:ascii="Times New Roman" w:hAnsi="Times New Roman" w:cs="Times New Roman"/>
          <w:color w:val="202124"/>
          <w:sz w:val="24"/>
          <w:szCs w:val="24"/>
          <w:lang w:eastAsia="en-ID"/>
        </w:rPr>
        <w:t xml:space="preserve"> </w:t>
      </w:r>
      <w:proofErr w:type="spellStart"/>
      <w:r w:rsidRPr="005F64C4">
        <w:rPr>
          <w:rFonts w:ascii="Times New Roman" w:hAnsi="Times New Roman" w:cs="Times New Roman"/>
          <w:color w:val="202124"/>
          <w:sz w:val="24"/>
          <w:szCs w:val="24"/>
          <w:lang w:eastAsia="en-ID"/>
        </w:rPr>
        <w:t>nilai</w:t>
      </w:r>
      <w:proofErr w:type="spellEnd"/>
      <w:r w:rsidRPr="005F64C4">
        <w:rPr>
          <w:rFonts w:ascii="Times New Roman" w:hAnsi="Times New Roman" w:cs="Times New Roman"/>
          <w:color w:val="202124"/>
          <w:sz w:val="24"/>
          <w:szCs w:val="24"/>
          <w:lang w:eastAsia="en-ID"/>
        </w:rPr>
        <w:t xml:space="preserve"> ICER </w:t>
      </w:r>
      <w:proofErr w:type="spellStart"/>
      <w:r w:rsidRPr="005F64C4">
        <w:rPr>
          <w:rFonts w:ascii="Times New Roman" w:hAnsi="Times New Roman" w:cs="Times New Roman"/>
          <w:color w:val="202124"/>
          <w:sz w:val="24"/>
          <w:szCs w:val="24"/>
          <w:lang w:eastAsia="en-ID"/>
        </w:rPr>
        <w:t>sebesar</w:t>
      </w:r>
      <w:proofErr w:type="spellEnd"/>
      <w:r w:rsidRPr="005F64C4">
        <w:rPr>
          <w:rFonts w:ascii="Times New Roman" w:hAnsi="Times New Roman" w:cs="Times New Roman"/>
          <w:color w:val="202124"/>
          <w:sz w:val="24"/>
          <w:szCs w:val="24"/>
          <w:lang w:eastAsia="en-ID"/>
        </w:rPr>
        <w:t xml:space="preserve"> </w:t>
      </w:r>
      <w:proofErr w:type="spellStart"/>
      <w:r w:rsidRPr="005F64C4">
        <w:rPr>
          <w:rFonts w:ascii="Times New Roman" w:hAnsi="Times New Roman" w:cs="Times New Roman"/>
          <w:color w:val="202124"/>
          <w:sz w:val="24"/>
          <w:szCs w:val="24"/>
          <w:lang w:eastAsia="en-ID"/>
        </w:rPr>
        <w:t>Rp</w:t>
      </w:r>
      <w:proofErr w:type="spellEnd"/>
      <w:r w:rsidRPr="005F64C4">
        <w:rPr>
          <w:rFonts w:ascii="Times New Roman" w:hAnsi="Times New Roman" w:cs="Times New Roman"/>
          <w:color w:val="202124"/>
          <w:sz w:val="24"/>
          <w:szCs w:val="24"/>
          <w:lang w:eastAsia="en-ID"/>
        </w:rPr>
        <w:t>. -1.157.143.</w:t>
      </w:r>
    </w:p>
    <w:p w:rsidR="001A6B0F" w:rsidRPr="00F909E5" w:rsidRDefault="001A6B0F" w:rsidP="001A6B0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6B0F" w:rsidRDefault="001A6B0F" w:rsidP="001A6B0F">
      <w:pPr>
        <w:rPr>
          <w:rFonts w:ascii="Times New Roman" w:hAnsi="Times New Roman" w:cs="Times New Roman"/>
          <w:sz w:val="24"/>
          <w:szCs w:val="24"/>
        </w:rPr>
      </w:pPr>
    </w:p>
    <w:p w:rsidR="001A6B0F" w:rsidRDefault="001A6B0F" w:rsidP="001A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Gastroenteritis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1714">
        <w:rPr>
          <w:rStyle w:val="y2iqfc"/>
          <w:rFonts w:ascii="Times New Roman" w:hAnsi="Times New Roman" w:cs="Times New Roman"/>
          <w:i/>
          <w:iCs/>
          <w:color w:val="202124"/>
          <w:sz w:val="24"/>
          <w:szCs w:val="24"/>
          <w:lang w:val="en"/>
        </w:rPr>
        <w:t>Cost-effectiveness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, ACER, ICER.</w:t>
      </w:r>
    </w:p>
    <w:p w:rsidR="001A6B0F" w:rsidRDefault="001A6B0F" w:rsidP="001A6B0F">
      <w:pPr>
        <w:rPr>
          <w:rFonts w:ascii="Times New Roman" w:hAnsi="Times New Roman" w:cs="Times New Roman"/>
          <w:sz w:val="24"/>
          <w:szCs w:val="24"/>
        </w:rPr>
      </w:pPr>
    </w:p>
    <w:p w:rsidR="001A6B0F" w:rsidRDefault="001A6B0F" w:rsidP="001A6B0F">
      <w:pPr>
        <w:rPr>
          <w:rFonts w:ascii="Times New Roman" w:hAnsi="Times New Roman" w:cs="Times New Roman"/>
          <w:sz w:val="24"/>
          <w:szCs w:val="24"/>
        </w:rPr>
      </w:pPr>
    </w:p>
    <w:p w:rsidR="00667703" w:rsidRDefault="00667703">
      <w:bookmarkStart w:id="7" w:name="_GoBack"/>
      <w:bookmarkEnd w:id="7"/>
    </w:p>
    <w:sectPr w:rsidR="00667703" w:rsidSect="00802B8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0F"/>
    <w:rsid w:val="001A6B0F"/>
    <w:rsid w:val="00667703"/>
    <w:rsid w:val="0080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76A2C-7B84-483F-AE6C-39907E61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B0F"/>
    <w:pPr>
      <w:spacing w:after="160" w:line="259" w:lineRule="auto"/>
    </w:pPr>
    <w:rPr>
      <w:rFonts w:asciiTheme="minorHAnsi" w:hAnsiTheme="minorHAnsi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B0F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B0F"/>
    <w:rPr>
      <w:rFonts w:cs="Times New Roman"/>
      <w:b/>
      <w:bCs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6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6B0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1A6B0F"/>
  </w:style>
  <w:style w:type="character" w:styleId="Hyperlink">
    <w:name w:val="Hyperlink"/>
    <w:basedOn w:val="DefaultParagraphFont"/>
    <w:uiPriority w:val="99"/>
    <w:unhideWhenUsed/>
    <w:rsid w:val="001A6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melaade307@gmail.com" TargetMode="External"/><Relationship Id="rId4" Type="http://schemas.openxmlformats.org/officeDocument/2006/relationships/hyperlink" Target="mailto:Pamelaade3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KENDHIL-2</dc:creator>
  <cp:keywords/>
  <dc:description/>
  <cp:lastModifiedBy>KENDHIL-2</cp:lastModifiedBy>
  <cp:revision>1</cp:revision>
  <dcterms:created xsi:type="dcterms:W3CDTF">2023-09-22T05:38:00Z</dcterms:created>
  <dcterms:modified xsi:type="dcterms:W3CDTF">2023-09-22T05:40:00Z</dcterms:modified>
</cp:coreProperties>
</file>