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31" w:rsidRPr="001803B3" w:rsidRDefault="00C24B31" w:rsidP="00C24B31">
      <w:pPr>
        <w:pStyle w:val="Heading1"/>
        <w:jc w:val="center"/>
      </w:pPr>
      <w:bookmarkStart w:id="0" w:name="_Toc172202862"/>
      <w:r w:rsidRPr="001803B3">
        <w:t>ABSTRAK</w:t>
      </w:r>
      <w:bookmarkEnd w:id="0"/>
    </w:p>
    <w:p w:rsidR="00C24B31" w:rsidRDefault="00C24B31" w:rsidP="00C24B31">
      <w:pPr>
        <w:spacing w:line="240" w:lineRule="auto"/>
        <w:jc w:val="center"/>
        <w:rPr>
          <w:rFonts w:ascii="Times New Roman" w:hAnsi="Times New Roman" w:cs="Times New Roman"/>
          <w:sz w:val="24"/>
          <w:szCs w:val="24"/>
        </w:rPr>
      </w:pPr>
      <w:r w:rsidRPr="00C92A06">
        <w:rPr>
          <w:rFonts w:ascii="Times New Roman" w:hAnsi="Times New Roman" w:cs="Times New Roman"/>
          <w:sz w:val="24"/>
          <w:szCs w:val="24"/>
        </w:rPr>
        <w:t xml:space="preserve">Hubungan Tingkat Pengetahuan </w:t>
      </w:r>
      <w:r w:rsidRPr="0033135A">
        <w:rPr>
          <w:rFonts w:ascii="Times New Roman" w:hAnsi="Times New Roman" w:cs="Times New Roman"/>
          <w:i/>
          <w:iCs/>
          <w:sz w:val="24"/>
          <w:szCs w:val="24"/>
        </w:rPr>
        <w:t>Beyond Use Date</w:t>
      </w:r>
      <w:r w:rsidRPr="00C92A06">
        <w:rPr>
          <w:rFonts w:ascii="Times New Roman" w:hAnsi="Times New Roman" w:cs="Times New Roman"/>
          <w:sz w:val="24"/>
          <w:szCs w:val="24"/>
        </w:rPr>
        <w:t xml:space="preserve"> Dengan Kepatuhan Penggunaan Obat Tetes Mata Di RSUD Ajibarang</w:t>
      </w:r>
      <w:r>
        <w:rPr>
          <w:rFonts w:ascii="Times New Roman" w:hAnsi="Times New Roman" w:cs="Times New Roman"/>
          <w:sz w:val="24"/>
          <w:szCs w:val="24"/>
        </w:rPr>
        <w:t xml:space="preserve"> Tahun 2024</w:t>
      </w:r>
    </w:p>
    <w:p w:rsidR="00C24B31" w:rsidRDefault="00C24B31" w:rsidP="00C24B31">
      <w:pPr>
        <w:spacing w:line="240" w:lineRule="auto"/>
        <w:contextualSpacing/>
        <w:jc w:val="center"/>
        <w:rPr>
          <w:rFonts w:asciiTheme="majorBidi" w:hAnsiTheme="majorBidi" w:cstheme="majorBidi"/>
          <w:sz w:val="24"/>
          <w:szCs w:val="24"/>
          <w:vertAlign w:val="superscript"/>
        </w:rPr>
      </w:pPr>
      <w:r>
        <w:rPr>
          <w:rFonts w:ascii="Times New Roman" w:hAnsi="Times New Roman" w:cs="Times New Roman"/>
          <w:sz w:val="24"/>
          <w:szCs w:val="24"/>
        </w:rPr>
        <w:t>Vania Rakhmawati</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heme="majorBidi" w:hAnsiTheme="majorBidi" w:cstheme="majorBidi"/>
          <w:sz w:val="24"/>
          <w:szCs w:val="24"/>
        </w:rPr>
        <w:t>Aziez Ismunandar</w:t>
      </w:r>
      <w:r>
        <w:rPr>
          <w:rFonts w:asciiTheme="majorBidi" w:hAnsiTheme="majorBidi" w:cstheme="majorBidi"/>
          <w:sz w:val="24"/>
          <w:szCs w:val="24"/>
          <w:vertAlign w:val="superscript"/>
        </w:rPr>
        <w:t>2</w:t>
      </w:r>
      <w:r>
        <w:rPr>
          <w:rFonts w:asciiTheme="majorBidi" w:hAnsiTheme="majorBidi" w:cstheme="majorBidi"/>
          <w:sz w:val="24"/>
          <w:szCs w:val="24"/>
        </w:rPr>
        <w:t>, Luthfi Hidayat Maulana</w:t>
      </w:r>
      <w:r>
        <w:rPr>
          <w:rFonts w:asciiTheme="majorBidi" w:hAnsiTheme="majorBidi" w:cstheme="majorBidi"/>
          <w:sz w:val="24"/>
          <w:szCs w:val="24"/>
          <w:vertAlign w:val="superscript"/>
        </w:rPr>
        <w:t>3</w:t>
      </w:r>
    </w:p>
    <w:p w:rsidR="00C24B31" w:rsidRDefault="00C24B31" w:rsidP="00C24B31">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Program Studi Farmasi</w:t>
      </w:r>
    </w:p>
    <w:p w:rsidR="00C24B31" w:rsidRDefault="00C24B31" w:rsidP="00C24B31">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Fakultas Sains Dan Teknologi</w:t>
      </w:r>
    </w:p>
    <w:p w:rsidR="00C24B31" w:rsidRPr="00974716" w:rsidRDefault="00C24B31" w:rsidP="00C24B31">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Universitas Peradaban</w:t>
      </w:r>
    </w:p>
    <w:p w:rsidR="00C24B31" w:rsidRDefault="00C24B31" w:rsidP="00C24B31">
      <w:pPr>
        <w:spacing w:line="240" w:lineRule="auto"/>
        <w:jc w:val="center"/>
        <w:rPr>
          <w:rStyle w:val="Hyperlink"/>
          <w:rFonts w:ascii="Times New Roman" w:hAnsi="Times New Roman" w:cs="Times New Roman"/>
          <w:sz w:val="24"/>
          <w:szCs w:val="24"/>
        </w:rPr>
      </w:pPr>
      <w:r w:rsidRPr="00C92A06">
        <w:rPr>
          <w:rFonts w:ascii="Times New Roman" w:hAnsi="Times New Roman" w:cs="Times New Roman"/>
          <w:sz w:val="24"/>
          <w:szCs w:val="24"/>
        </w:rPr>
        <w:t xml:space="preserve">Email: </w:t>
      </w:r>
      <w:hyperlink r:id="rId4" w:history="1">
        <w:r w:rsidRPr="00C92A06">
          <w:rPr>
            <w:rStyle w:val="Hyperlink"/>
            <w:rFonts w:ascii="Times New Roman" w:hAnsi="Times New Roman" w:cs="Times New Roman"/>
            <w:sz w:val="24"/>
            <w:szCs w:val="24"/>
          </w:rPr>
          <w:t>rahmawativania7@gmail.com</w:t>
        </w:r>
      </w:hyperlink>
    </w:p>
    <w:p w:rsidR="00C24B31" w:rsidRPr="006812CA" w:rsidRDefault="00C24B31" w:rsidP="00C24B31">
      <w:pPr>
        <w:spacing w:line="240" w:lineRule="auto"/>
        <w:jc w:val="center"/>
        <w:rPr>
          <w:rFonts w:ascii="Times New Roman" w:hAnsi="Times New Roman" w:cs="Times New Roman"/>
          <w:color w:val="0563C1" w:themeColor="hyperlink"/>
          <w:sz w:val="24"/>
          <w:szCs w:val="24"/>
          <w:u w:val="single"/>
        </w:rPr>
      </w:pPr>
    </w:p>
    <w:p w:rsidR="00C24B31" w:rsidRDefault="00C24B31" w:rsidP="00C24B31">
      <w:pPr>
        <w:pStyle w:val="ListParagraph"/>
        <w:spacing w:line="240" w:lineRule="auto"/>
        <w:ind w:left="567" w:firstLine="720"/>
        <w:jc w:val="both"/>
        <w:rPr>
          <w:rFonts w:ascii="Times New Roman" w:hAnsi="Times New Roman" w:cs="Times New Roman"/>
          <w:i/>
          <w:iCs/>
          <w:sz w:val="24"/>
          <w:szCs w:val="24"/>
        </w:rPr>
      </w:pPr>
      <w:r w:rsidRPr="00C92A06">
        <w:rPr>
          <w:rFonts w:ascii="Times New Roman" w:hAnsi="Times New Roman" w:cs="Times New Roman"/>
          <w:sz w:val="24"/>
          <w:szCs w:val="24"/>
        </w:rPr>
        <w:t xml:space="preserve">Tingkat pengetahuan masyarakat tentang penerapan </w:t>
      </w:r>
      <w:r w:rsidRPr="00C92A06">
        <w:rPr>
          <w:rFonts w:ascii="Times New Roman" w:hAnsi="Times New Roman" w:cs="Times New Roman"/>
          <w:i/>
          <w:iCs/>
          <w:sz w:val="24"/>
          <w:szCs w:val="24"/>
        </w:rPr>
        <w:t>beyond use date</w:t>
      </w:r>
      <w:r w:rsidRPr="00C92A06">
        <w:rPr>
          <w:rFonts w:ascii="Times New Roman" w:hAnsi="Times New Roman" w:cs="Times New Roman"/>
          <w:sz w:val="24"/>
          <w:szCs w:val="24"/>
        </w:rPr>
        <w:t xml:space="preserve"> obat di Indonesia masih cukup rendah</w:t>
      </w:r>
      <w:r>
        <w:rPr>
          <w:rFonts w:ascii="Times New Roman" w:hAnsi="Times New Roman" w:cs="Times New Roman"/>
          <w:sz w:val="24"/>
          <w:szCs w:val="24"/>
        </w:rPr>
        <w:t xml:space="preserve"> </w:t>
      </w:r>
      <w:r w:rsidRPr="00C92A06">
        <w:rPr>
          <w:rFonts w:ascii="Times New Roman" w:hAnsi="Times New Roman" w:cs="Times New Roman"/>
          <w:sz w:val="24"/>
          <w:szCs w:val="24"/>
        </w:rPr>
        <w:t xml:space="preserve">sehingga masyarakat berpendapat bahwa </w:t>
      </w:r>
      <w:r>
        <w:rPr>
          <w:rFonts w:ascii="Times New Roman" w:hAnsi="Times New Roman" w:cs="Times New Roman"/>
          <w:sz w:val="24"/>
          <w:szCs w:val="24"/>
        </w:rPr>
        <w:t xml:space="preserve">tanggal </w:t>
      </w:r>
      <w:r w:rsidRPr="007343C7">
        <w:rPr>
          <w:rFonts w:ascii="Times New Roman" w:hAnsi="Times New Roman" w:cs="Times New Roman"/>
          <w:i/>
          <w:iCs/>
          <w:sz w:val="24"/>
          <w:szCs w:val="24"/>
        </w:rPr>
        <w:t>beyond use date</w:t>
      </w:r>
      <w:r>
        <w:rPr>
          <w:rFonts w:ascii="Times New Roman" w:hAnsi="Times New Roman" w:cs="Times New Roman"/>
          <w:sz w:val="24"/>
          <w:szCs w:val="24"/>
        </w:rPr>
        <w:t xml:space="preserve"> sama dengan tanggal </w:t>
      </w:r>
      <w:r w:rsidRPr="00C92A06">
        <w:rPr>
          <w:rFonts w:ascii="Times New Roman" w:hAnsi="Times New Roman" w:cs="Times New Roman"/>
          <w:i/>
          <w:iCs/>
          <w:sz w:val="24"/>
          <w:szCs w:val="24"/>
        </w:rPr>
        <w:t>expiration date</w:t>
      </w:r>
      <w:r w:rsidRPr="00C92A06">
        <w:rPr>
          <w:rFonts w:ascii="Times New Roman" w:hAnsi="Times New Roman" w:cs="Times New Roman"/>
          <w:sz w:val="24"/>
          <w:szCs w:val="24"/>
        </w:rPr>
        <w:t xml:space="preserve">. </w:t>
      </w:r>
      <w:r>
        <w:rPr>
          <w:rFonts w:ascii="Times New Roman" w:hAnsi="Times New Roman" w:cs="Times New Roman"/>
          <w:sz w:val="24"/>
          <w:szCs w:val="24"/>
        </w:rPr>
        <w:t xml:space="preserve">Beyond use date merupakan batas waktu penggunaan sediaan obat yang tidak bisa digunakan kembali setelah produk dibuka atau lebih tepatnya waktu penggunaan pertama. </w:t>
      </w:r>
      <w:r w:rsidRPr="00C92A06">
        <w:rPr>
          <w:rFonts w:ascii="Times New Roman" w:hAnsi="Times New Roman" w:cs="Times New Roman"/>
          <w:sz w:val="24"/>
          <w:szCs w:val="24"/>
        </w:rPr>
        <w:t xml:space="preserve">Pada lingkup kefarmasian tanggal kadaluwarsa obat disebut </w:t>
      </w:r>
      <w:r w:rsidRPr="00C92A06">
        <w:rPr>
          <w:rFonts w:ascii="Times New Roman" w:hAnsi="Times New Roman" w:cs="Times New Roman"/>
          <w:i/>
          <w:iCs/>
          <w:sz w:val="24"/>
          <w:szCs w:val="24"/>
        </w:rPr>
        <w:t>beyond use date</w:t>
      </w:r>
      <w:r w:rsidRPr="00C92A06">
        <w:rPr>
          <w:rFonts w:ascii="Times New Roman" w:hAnsi="Times New Roman" w:cs="Times New Roman"/>
          <w:sz w:val="24"/>
          <w:szCs w:val="24"/>
        </w:rPr>
        <w:t xml:space="preserve"> </w:t>
      </w:r>
      <w:r>
        <w:rPr>
          <w:rFonts w:ascii="Times New Roman" w:hAnsi="Times New Roman" w:cs="Times New Roman"/>
          <w:sz w:val="24"/>
          <w:szCs w:val="24"/>
        </w:rPr>
        <w:t xml:space="preserve">seperti pada obat tetes mata mempunyai batas  waktu penggunaan </w:t>
      </w:r>
      <w:r w:rsidRPr="00C92A06">
        <w:rPr>
          <w:rFonts w:ascii="Times New Roman" w:hAnsi="Times New Roman" w:cs="Times New Roman"/>
          <w:sz w:val="24"/>
          <w:szCs w:val="24"/>
        </w:rPr>
        <w:t>selama 28 hari.</w:t>
      </w:r>
      <w:r>
        <w:rPr>
          <w:rFonts w:ascii="Times New Roman" w:hAnsi="Times New Roman" w:cs="Times New Roman"/>
          <w:sz w:val="24"/>
          <w:szCs w:val="24"/>
        </w:rPr>
        <w:t xml:space="preserve"> Setelah melewati batas waktu obat dianggap tidak layak konsumsi agar terhindar dari risiko berbahaya, sehingga masyarakat perlu memahami lebih dalam penggunaan obat dan aturannya, Terjadinya kesalahan dalam pengobatan yang kurang tepat akan menimbulkan efek samping obat pada pasien, sehingga pentingnya pengetahuan atau informasi yang lebih dalam terkait aturan penggunaan obat yang baik.</w:t>
      </w:r>
      <w:r w:rsidRPr="00C92A06">
        <w:rPr>
          <w:rFonts w:ascii="Times New Roman" w:hAnsi="Times New Roman" w:cs="Times New Roman"/>
          <w:sz w:val="24"/>
          <w:szCs w:val="24"/>
        </w:rPr>
        <w:t xml:space="preserve"> Tujuan penelitian ini untuk mengetahui tingkat pengetahuan masyarakat tentang BUD dan apakah ada hubungan pengetahuan dengan kepatuhan penggunaan obat tetes mata. </w:t>
      </w:r>
      <w:r>
        <w:rPr>
          <w:rFonts w:ascii="Times New Roman" w:hAnsi="Times New Roman" w:cs="Times New Roman"/>
          <w:sz w:val="24"/>
          <w:szCs w:val="24"/>
        </w:rPr>
        <w:t>Pe</w:t>
      </w:r>
      <w:r w:rsidRPr="00C92A06">
        <w:rPr>
          <w:rFonts w:ascii="Times New Roman" w:hAnsi="Times New Roman" w:cs="Times New Roman"/>
          <w:sz w:val="24"/>
          <w:szCs w:val="24"/>
        </w:rPr>
        <w:t xml:space="preserve">nelitian ini menggunakan jenis penelitian deskriptif dengan metode </w:t>
      </w:r>
      <w:r w:rsidRPr="00C92A06">
        <w:rPr>
          <w:rFonts w:ascii="Times New Roman" w:hAnsi="Times New Roman" w:cs="Times New Roman"/>
          <w:i/>
          <w:iCs/>
          <w:sz w:val="24"/>
          <w:szCs w:val="24"/>
        </w:rPr>
        <w:t xml:space="preserve">cross sectional study. </w:t>
      </w:r>
      <w:r w:rsidRPr="00C92A06">
        <w:rPr>
          <w:rFonts w:ascii="Times New Roman" w:hAnsi="Times New Roman" w:cs="Times New Roman"/>
          <w:sz w:val="24"/>
          <w:szCs w:val="24"/>
        </w:rPr>
        <w:t xml:space="preserve">Teknik pengumpulan data menggunakan kuesioner kepada pasien penggunaan obat tetes mata di RSUD Ajibarang. Hasil penelitian ini diketahui pengetahuan pasien terhadap </w:t>
      </w:r>
      <w:r w:rsidRPr="00C92A06">
        <w:rPr>
          <w:rFonts w:ascii="Times New Roman" w:hAnsi="Times New Roman" w:cs="Times New Roman"/>
          <w:i/>
          <w:iCs/>
          <w:sz w:val="24"/>
          <w:szCs w:val="24"/>
        </w:rPr>
        <w:t>beyond use date</w:t>
      </w:r>
      <w:r w:rsidRPr="00C92A06">
        <w:rPr>
          <w:rFonts w:ascii="Times New Roman" w:hAnsi="Times New Roman" w:cs="Times New Roman"/>
          <w:sz w:val="24"/>
          <w:szCs w:val="24"/>
        </w:rPr>
        <w:t xml:space="preserve"> termasuk kategori cukup baik yaitu sebanyak 268 responden dengan presentase (77,7%) dan terdapat hubungan antara pengetahuan </w:t>
      </w:r>
      <w:r w:rsidRPr="00C92A06">
        <w:rPr>
          <w:rFonts w:ascii="Times New Roman" w:hAnsi="Times New Roman" w:cs="Times New Roman"/>
          <w:i/>
          <w:iCs/>
          <w:sz w:val="24"/>
          <w:szCs w:val="24"/>
        </w:rPr>
        <w:t>beyond use date</w:t>
      </w:r>
      <w:r w:rsidRPr="00C92A06">
        <w:rPr>
          <w:rFonts w:ascii="Times New Roman" w:hAnsi="Times New Roman" w:cs="Times New Roman"/>
          <w:sz w:val="24"/>
          <w:szCs w:val="24"/>
        </w:rPr>
        <w:t xml:space="preserve"> dengan kepatuhan penggunaan obat tetes mata di RSUD Ajibarang tahun 202</w:t>
      </w:r>
      <w:r>
        <w:rPr>
          <w:rFonts w:ascii="Times New Roman" w:hAnsi="Times New Roman" w:cs="Times New Roman"/>
          <w:sz w:val="24"/>
          <w:szCs w:val="24"/>
        </w:rPr>
        <w:t>4</w:t>
      </w:r>
      <w:r w:rsidRPr="00C92A06">
        <w:rPr>
          <w:rFonts w:ascii="Times New Roman" w:hAnsi="Times New Roman" w:cs="Times New Roman"/>
          <w:sz w:val="24"/>
          <w:szCs w:val="24"/>
        </w:rPr>
        <w:t xml:space="preserve"> dengan hasil analisis </w:t>
      </w:r>
      <w:r w:rsidRPr="006812CA">
        <w:rPr>
          <w:rFonts w:ascii="Times New Roman" w:hAnsi="Times New Roman" w:cs="Times New Roman"/>
          <w:i/>
          <w:iCs/>
          <w:sz w:val="24"/>
          <w:szCs w:val="24"/>
        </w:rPr>
        <w:t>chi-square</w:t>
      </w:r>
      <w:r w:rsidRPr="00C92A06">
        <w:rPr>
          <w:rFonts w:ascii="Times New Roman" w:hAnsi="Times New Roman" w:cs="Times New Roman"/>
          <w:sz w:val="24"/>
          <w:szCs w:val="24"/>
        </w:rPr>
        <w:t xml:space="preserve"> </w:t>
      </w:r>
      <w:r w:rsidRPr="00C92A06">
        <w:rPr>
          <w:rFonts w:ascii="Times New Roman" w:hAnsi="Times New Roman" w:cs="Times New Roman"/>
          <w:i/>
          <w:iCs/>
          <w:sz w:val="24"/>
          <w:szCs w:val="24"/>
        </w:rPr>
        <w:t>P vallue 0,033.</w:t>
      </w:r>
    </w:p>
    <w:p w:rsidR="00C24B31" w:rsidRPr="00C92A06" w:rsidRDefault="00C24B31" w:rsidP="00C24B31">
      <w:pPr>
        <w:pStyle w:val="ListParagraph"/>
        <w:spacing w:line="240" w:lineRule="auto"/>
        <w:ind w:firstLine="720"/>
        <w:jc w:val="both"/>
        <w:rPr>
          <w:rFonts w:ascii="Times New Roman" w:hAnsi="Times New Roman" w:cs="Times New Roman"/>
          <w:i/>
          <w:iCs/>
          <w:sz w:val="24"/>
          <w:szCs w:val="24"/>
        </w:rPr>
      </w:pPr>
    </w:p>
    <w:p w:rsidR="00C24B31" w:rsidRPr="00974716" w:rsidRDefault="00C24B31" w:rsidP="00C24B31">
      <w:pPr>
        <w:pStyle w:val="ListParagraph"/>
        <w:spacing w:line="240" w:lineRule="auto"/>
        <w:ind w:left="567"/>
        <w:jc w:val="both"/>
        <w:rPr>
          <w:rFonts w:ascii="Times New Roman" w:hAnsi="Times New Roman" w:cs="Times New Roman"/>
          <w:sz w:val="24"/>
          <w:szCs w:val="24"/>
        </w:rPr>
      </w:pPr>
      <w:r w:rsidRPr="00C92A06">
        <w:rPr>
          <w:rFonts w:ascii="Times New Roman" w:hAnsi="Times New Roman" w:cs="Times New Roman"/>
          <w:b/>
          <w:bCs/>
          <w:sz w:val="24"/>
          <w:szCs w:val="24"/>
        </w:rPr>
        <w:t>Kata kunci :</w:t>
      </w:r>
      <w:r>
        <w:rPr>
          <w:rFonts w:ascii="Times New Roman" w:hAnsi="Times New Roman" w:cs="Times New Roman"/>
          <w:b/>
          <w:bCs/>
          <w:sz w:val="24"/>
          <w:szCs w:val="24"/>
        </w:rPr>
        <w:t xml:space="preserve"> </w:t>
      </w:r>
      <w:r w:rsidRPr="00974716">
        <w:rPr>
          <w:rFonts w:ascii="Times New Roman" w:hAnsi="Times New Roman" w:cs="Times New Roman"/>
          <w:sz w:val="24"/>
          <w:szCs w:val="24"/>
        </w:rPr>
        <w:t xml:space="preserve">Tingkat Pengetahuan </w:t>
      </w:r>
      <w:r w:rsidRPr="00974716">
        <w:rPr>
          <w:rFonts w:ascii="Times New Roman" w:hAnsi="Times New Roman" w:cs="Times New Roman"/>
          <w:i/>
          <w:iCs/>
          <w:sz w:val="24"/>
          <w:szCs w:val="24"/>
        </w:rPr>
        <w:t>Beyond Use Date</w:t>
      </w:r>
      <w:r w:rsidRPr="00974716">
        <w:rPr>
          <w:rFonts w:ascii="Times New Roman" w:hAnsi="Times New Roman" w:cs="Times New Roman"/>
          <w:sz w:val="24"/>
          <w:szCs w:val="24"/>
        </w:rPr>
        <w:t>, Kepatuhan, Penggunaan Obat Tetes Mata</w:t>
      </w:r>
    </w:p>
    <w:p w:rsidR="00C24B31" w:rsidRDefault="00C24B31" w:rsidP="00C24B31">
      <w:pPr>
        <w:tabs>
          <w:tab w:val="left" w:leader="dot" w:pos="10206"/>
        </w:tabs>
        <w:spacing w:line="360" w:lineRule="auto"/>
      </w:pPr>
    </w:p>
    <w:p w:rsidR="00C24B31" w:rsidRDefault="00C24B31">
      <w:r>
        <w:br w:type="page"/>
      </w:r>
    </w:p>
    <w:p w:rsidR="00C24B31" w:rsidRDefault="00C24B31" w:rsidP="00C24B31">
      <w:pPr>
        <w:tabs>
          <w:tab w:val="left" w:leader="dot" w:pos="10206"/>
        </w:tabs>
        <w:spacing w:line="360" w:lineRule="auto"/>
      </w:pPr>
    </w:p>
    <w:p w:rsidR="00C24B31" w:rsidRPr="006812CA" w:rsidRDefault="00C24B31" w:rsidP="00C24B31">
      <w:pPr>
        <w:pStyle w:val="Heading1"/>
        <w:jc w:val="center"/>
        <w:rPr>
          <w:rFonts w:cs="Times New Roman"/>
          <w:b/>
          <w:bCs/>
          <w:i/>
          <w:iCs/>
          <w:szCs w:val="24"/>
        </w:rPr>
      </w:pPr>
      <w:bookmarkStart w:id="1" w:name="_Toc172202863"/>
      <w:r w:rsidRPr="006812CA">
        <w:rPr>
          <w:rFonts w:cs="Times New Roman"/>
          <w:bCs/>
          <w:i/>
          <w:iCs/>
          <w:szCs w:val="24"/>
        </w:rPr>
        <w:t>ABSTRAK</w:t>
      </w:r>
      <w:bookmarkStart w:id="2" w:name="_GoBack"/>
      <w:bookmarkEnd w:id="1"/>
      <w:bookmarkEnd w:id="2"/>
    </w:p>
    <w:p w:rsidR="00C24B31" w:rsidRPr="008F42D0" w:rsidRDefault="00C24B31" w:rsidP="00C24B31">
      <w:pPr>
        <w:spacing w:line="240" w:lineRule="auto"/>
        <w:jc w:val="center"/>
        <w:rPr>
          <w:rFonts w:ascii="Times New Roman" w:eastAsia="Times New Roman" w:hAnsi="Times New Roman" w:cs="Times New Roman"/>
          <w:bCs/>
          <w:i/>
          <w:iCs/>
          <w:sz w:val="24"/>
          <w:szCs w:val="24"/>
          <w:lang w:val="en-US"/>
        </w:rPr>
      </w:pPr>
      <w:r w:rsidRPr="008F42D0">
        <w:rPr>
          <w:rFonts w:ascii="Times New Roman" w:eastAsia="Times New Roman" w:hAnsi="Times New Roman" w:cs="Times New Roman"/>
          <w:i/>
          <w:sz w:val="24"/>
          <w:szCs w:val="24"/>
          <w:lang w:val="en-US"/>
        </w:rPr>
        <w:t xml:space="preserve">Correlation Between Beyond Use Date (BUD) Knowledge Level and Compliance </w:t>
      </w:r>
      <w:r>
        <w:rPr>
          <w:rFonts w:ascii="Times New Roman" w:eastAsia="Times New Roman" w:hAnsi="Times New Roman" w:cs="Times New Roman"/>
          <w:i/>
          <w:sz w:val="24"/>
          <w:szCs w:val="24"/>
          <w:lang w:val="en-US"/>
        </w:rPr>
        <w:t>w</w:t>
      </w:r>
      <w:r w:rsidRPr="008F42D0">
        <w:rPr>
          <w:rFonts w:ascii="Times New Roman" w:eastAsia="Times New Roman" w:hAnsi="Times New Roman" w:cs="Times New Roman"/>
          <w:i/>
          <w:sz w:val="24"/>
          <w:szCs w:val="24"/>
          <w:lang w:val="en-US"/>
        </w:rPr>
        <w:t xml:space="preserve">ith Eye Drops Use </w:t>
      </w:r>
      <w:proofErr w:type="gramStart"/>
      <w:r w:rsidRPr="008F42D0">
        <w:rPr>
          <w:rFonts w:ascii="Times New Roman" w:eastAsia="Times New Roman" w:hAnsi="Times New Roman" w:cs="Times New Roman"/>
          <w:i/>
          <w:sz w:val="24"/>
          <w:szCs w:val="24"/>
          <w:lang w:val="en-US"/>
        </w:rPr>
        <w:t>In</w:t>
      </w:r>
      <w:proofErr w:type="gramEnd"/>
      <w:r w:rsidRPr="008F42D0">
        <w:rPr>
          <w:rFonts w:ascii="Times New Roman" w:eastAsia="Times New Roman" w:hAnsi="Times New Roman" w:cs="Times New Roman"/>
          <w:i/>
          <w:sz w:val="24"/>
          <w:szCs w:val="24"/>
          <w:lang w:val="en-US"/>
        </w:rPr>
        <w:t xml:space="preserve"> </w:t>
      </w:r>
      <w:r w:rsidRPr="008F42D0">
        <w:rPr>
          <w:rFonts w:ascii="Times New Roman" w:hAnsi="Times New Roman" w:cs="Times New Roman"/>
          <w:i/>
          <w:sz w:val="24"/>
          <w:szCs w:val="24"/>
        </w:rPr>
        <w:t xml:space="preserve">Ajibarang Regional Hospital In </w:t>
      </w:r>
      <w:r w:rsidRPr="008F42D0">
        <w:rPr>
          <w:rFonts w:ascii="Times New Roman" w:eastAsia="Times New Roman" w:hAnsi="Times New Roman" w:cs="Times New Roman"/>
          <w:bCs/>
          <w:i/>
          <w:iCs/>
          <w:sz w:val="24"/>
          <w:szCs w:val="24"/>
          <w:lang w:val="en-US"/>
        </w:rPr>
        <w:t>2024</w:t>
      </w:r>
    </w:p>
    <w:p w:rsidR="00C24B31" w:rsidRPr="006812CA" w:rsidRDefault="00C24B31" w:rsidP="00C24B31">
      <w:pPr>
        <w:spacing w:after="0" w:line="240" w:lineRule="auto"/>
        <w:jc w:val="center"/>
        <w:rPr>
          <w:rFonts w:ascii="Times New Roman" w:eastAsia="Times New Roman" w:hAnsi="Times New Roman" w:cs="Times New Roman"/>
          <w:bCs/>
          <w:i/>
          <w:iCs/>
          <w:sz w:val="24"/>
          <w:szCs w:val="24"/>
          <w:vertAlign w:val="superscript"/>
        </w:rPr>
      </w:pPr>
      <w:r w:rsidRPr="006812CA">
        <w:rPr>
          <w:rFonts w:ascii="Times New Roman" w:eastAsia="Times New Roman" w:hAnsi="Times New Roman" w:cs="Times New Roman"/>
          <w:bCs/>
          <w:i/>
          <w:iCs/>
          <w:sz w:val="24"/>
          <w:szCs w:val="24"/>
        </w:rPr>
        <w:t>Vania Rakhmawati</w:t>
      </w:r>
      <w:r w:rsidRPr="006812CA">
        <w:rPr>
          <w:rFonts w:ascii="Times New Roman" w:eastAsia="Times New Roman" w:hAnsi="Times New Roman" w:cs="Times New Roman"/>
          <w:bCs/>
          <w:i/>
          <w:iCs/>
          <w:sz w:val="24"/>
          <w:szCs w:val="24"/>
          <w:vertAlign w:val="superscript"/>
        </w:rPr>
        <w:t>1</w:t>
      </w:r>
      <w:r w:rsidRPr="006812CA">
        <w:rPr>
          <w:rFonts w:ascii="Times New Roman" w:eastAsia="Times New Roman" w:hAnsi="Times New Roman" w:cs="Times New Roman"/>
          <w:bCs/>
          <w:i/>
          <w:iCs/>
          <w:sz w:val="24"/>
          <w:szCs w:val="24"/>
        </w:rPr>
        <w:t>, Aziez Ismunandar</w:t>
      </w:r>
      <w:r w:rsidRPr="006812CA">
        <w:rPr>
          <w:rFonts w:ascii="Times New Roman" w:eastAsia="Times New Roman" w:hAnsi="Times New Roman" w:cs="Times New Roman"/>
          <w:bCs/>
          <w:i/>
          <w:iCs/>
          <w:sz w:val="24"/>
          <w:szCs w:val="24"/>
          <w:vertAlign w:val="superscript"/>
        </w:rPr>
        <w:t>2</w:t>
      </w:r>
      <w:r w:rsidRPr="006812CA">
        <w:rPr>
          <w:rFonts w:ascii="Times New Roman" w:eastAsia="Times New Roman" w:hAnsi="Times New Roman" w:cs="Times New Roman"/>
          <w:bCs/>
          <w:i/>
          <w:iCs/>
          <w:sz w:val="24"/>
          <w:szCs w:val="24"/>
        </w:rPr>
        <w:t>, Luthfi Hidayat Maulana</w:t>
      </w:r>
      <w:r w:rsidRPr="006812CA">
        <w:rPr>
          <w:rFonts w:ascii="Times New Roman" w:eastAsia="Times New Roman" w:hAnsi="Times New Roman" w:cs="Times New Roman"/>
          <w:bCs/>
          <w:i/>
          <w:iCs/>
          <w:sz w:val="24"/>
          <w:szCs w:val="24"/>
          <w:vertAlign w:val="superscript"/>
        </w:rPr>
        <w:t>3</w:t>
      </w:r>
    </w:p>
    <w:p w:rsidR="00C24B31" w:rsidRPr="006812CA" w:rsidRDefault="00C24B31" w:rsidP="00C24B31">
      <w:pPr>
        <w:spacing w:after="0" w:line="240" w:lineRule="auto"/>
        <w:jc w:val="center"/>
        <w:rPr>
          <w:rFonts w:ascii="Times New Roman" w:hAnsi="Times New Roman" w:cs="Times New Roman"/>
          <w:bCs/>
          <w:i/>
          <w:iCs/>
          <w:sz w:val="24"/>
          <w:szCs w:val="24"/>
        </w:rPr>
      </w:pPr>
      <w:r w:rsidRPr="006812CA">
        <w:rPr>
          <w:rStyle w:val="Strong"/>
          <w:rFonts w:ascii="Times New Roman" w:hAnsi="Times New Roman" w:cs="Times New Roman"/>
          <w:i/>
          <w:iCs/>
          <w:sz w:val="24"/>
          <w:szCs w:val="24"/>
        </w:rPr>
        <w:t>Pharmacy Study Program</w:t>
      </w:r>
    </w:p>
    <w:p w:rsidR="00C24B31" w:rsidRPr="006812CA" w:rsidRDefault="00C24B31" w:rsidP="00C24B31">
      <w:pPr>
        <w:spacing w:after="0" w:line="240" w:lineRule="auto"/>
        <w:jc w:val="center"/>
        <w:rPr>
          <w:rFonts w:ascii="Times New Roman" w:hAnsi="Times New Roman" w:cs="Times New Roman"/>
          <w:bCs/>
          <w:i/>
          <w:iCs/>
          <w:sz w:val="24"/>
          <w:szCs w:val="24"/>
        </w:rPr>
      </w:pPr>
      <w:r w:rsidRPr="006812CA">
        <w:rPr>
          <w:rStyle w:val="Strong"/>
          <w:rFonts w:ascii="Times New Roman" w:hAnsi="Times New Roman" w:cs="Times New Roman"/>
          <w:i/>
          <w:iCs/>
          <w:sz w:val="24"/>
          <w:szCs w:val="24"/>
        </w:rPr>
        <w:t>Faculty of Science and Technology</w:t>
      </w:r>
    </w:p>
    <w:p w:rsidR="00C24B31" w:rsidRPr="006812CA" w:rsidRDefault="00C24B31" w:rsidP="00C24B31">
      <w:pPr>
        <w:spacing w:after="0" w:line="240" w:lineRule="auto"/>
        <w:jc w:val="center"/>
        <w:rPr>
          <w:rFonts w:ascii="Times New Roman" w:eastAsia="Times New Roman" w:hAnsi="Times New Roman" w:cs="Times New Roman"/>
          <w:bCs/>
          <w:i/>
          <w:iCs/>
          <w:sz w:val="24"/>
          <w:szCs w:val="24"/>
        </w:rPr>
      </w:pPr>
      <w:r w:rsidRPr="006812CA">
        <w:rPr>
          <w:rStyle w:val="Strong"/>
          <w:rFonts w:ascii="Times New Roman" w:hAnsi="Times New Roman" w:cs="Times New Roman"/>
          <w:i/>
          <w:iCs/>
          <w:sz w:val="24"/>
          <w:szCs w:val="24"/>
        </w:rPr>
        <w:t>University of Peradaban</w:t>
      </w:r>
    </w:p>
    <w:p w:rsidR="00C24B31" w:rsidRPr="006812CA" w:rsidRDefault="00C24B31" w:rsidP="00C24B31">
      <w:pPr>
        <w:spacing w:line="240" w:lineRule="auto"/>
        <w:jc w:val="center"/>
        <w:rPr>
          <w:rFonts w:ascii="Times New Roman" w:eastAsia="Times New Roman" w:hAnsi="Times New Roman" w:cs="Times New Roman"/>
          <w:bCs/>
          <w:i/>
          <w:iCs/>
          <w:sz w:val="24"/>
          <w:szCs w:val="24"/>
        </w:rPr>
      </w:pPr>
      <w:r w:rsidRPr="006812CA">
        <w:rPr>
          <w:rFonts w:ascii="Times New Roman" w:eastAsia="Times New Roman" w:hAnsi="Times New Roman" w:cs="Times New Roman"/>
          <w:bCs/>
          <w:i/>
          <w:iCs/>
          <w:sz w:val="24"/>
          <w:szCs w:val="24"/>
        </w:rPr>
        <w:t xml:space="preserve">Email: </w:t>
      </w:r>
      <w:hyperlink r:id="rId5" w:history="1">
        <w:r w:rsidRPr="006812CA">
          <w:rPr>
            <w:rStyle w:val="Hyperlink"/>
            <w:rFonts w:ascii="Times New Roman" w:eastAsia="Times New Roman" w:hAnsi="Times New Roman" w:cs="Times New Roman"/>
            <w:bCs/>
            <w:i/>
            <w:iCs/>
            <w:sz w:val="24"/>
            <w:szCs w:val="24"/>
          </w:rPr>
          <w:t>rahmawativania7@gmail.com</w:t>
        </w:r>
      </w:hyperlink>
    </w:p>
    <w:p w:rsidR="00C24B31" w:rsidRPr="00406D27" w:rsidRDefault="00C24B31" w:rsidP="00C24B31">
      <w:pPr>
        <w:spacing w:line="360" w:lineRule="auto"/>
        <w:jc w:val="center"/>
        <w:rPr>
          <w:rFonts w:ascii="Times New Roman" w:eastAsia="Times New Roman" w:hAnsi="Times New Roman" w:cs="Times New Roman"/>
          <w:i/>
          <w:iCs/>
          <w:sz w:val="24"/>
          <w:szCs w:val="24"/>
        </w:rPr>
      </w:pPr>
    </w:p>
    <w:p w:rsidR="00C24B31" w:rsidRPr="00406D27" w:rsidRDefault="00C24B31" w:rsidP="00C24B31">
      <w:pPr>
        <w:spacing w:line="240" w:lineRule="auto"/>
        <w:ind w:firstLine="720"/>
        <w:jc w:val="both"/>
        <w:rPr>
          <w:rFonts w:ascii="Times New Roman" w:hAnsi="Times New Roman" w:cs="Times New Roman"/>
          <w:i/>
          <w:iCs/>
          <w:sz w:val="24"/>
          <w:szCs w:val="24"/>
        </w:rPr>
      </w:pPr>
      <w:r w:rsidRPr="00406D27">
        <w:rPr>
          <w:rFonts w:ascii="Times New Roman" w:hAnsi="Times New Roman" w:cs="Times New Roman"/>
          <w:i/>
          <w:iCs/>
          <w:sz w:val="24"/>
          <w:szCs w:val="24"/>
        </w:rPr>
        <w:t xml:space="preserve">The level of public awareness regarding the implementation of </w:t>
      </w:r>
      <w:r w:rsidRPr="00406D27">
        <w:rPr>
          <w:rStyle w:val="Emphasis"/>
          <w:rFonts w:ascii="Times New Roman" w:hAnsi="Times New Roman" w:cs="Times New Roman"/>
          <w:sz w:val="24"/>
          <w:szCs w:val="24"/>
        </w:rPr>
        <w:t>beyond-use dates</w:t>
      </w:r>
      <w:r w:rsidRPr="00406D27">
        <w:rPr>
          <w:rFonts w:ascii="Times New Roman" w:hAnsi="Times New Roman" w:cs="Times New Roman"/>
          <w:i/>
          <w:iCs/>
          <w:sz w:val="24"/>
          <w:szCs w:val="24"/>
        </w:rPr>
        <w:t xml:space="preserve"> for pharmaceuticals in Indonesia remains notably low, resulting in the prevalent misconception that </w:t>
      </w:r>
      <w:r w:rsidRPr="00406D27">
        <w:rPr>
          <w:rStyle w:val="Emphasis"/>
          <w:rFonts w:ascii="Times New Roman" w:hAnsi="Times New Roman" w:cs="Times New Roman"/>
          <w:sz w:val="24"/>
          <w:szCs w:val="24"/>
        </w:rPr>
        <w:t>beyond-use dates</w:t>
      </w:r>
      <w:r w:rsidRPr="00406D27">
        <w:rPr>
          <w:rFonts w:ascii="Times New Roman" w:hAnsi="Times New Roman" w:cs="Times New Roman"/>
          <w:i/>
          <w:iCs/>
          <w:sz w:val="24"/>
          <w:szCs w:val="24"/>
        </w:rPr>
        <w:t xml:space="preserve"> are synonymous with </w:t>
      </w:r>
      <w:r w:rsidRPr="00406D27">
        <w:rPr>
          <w:rStyle w:val="Emphasis"/>
          <w:rFonts w:ascii="Times New Roman" w:hAnsi="Times New Roman" w:cs="Times New Roman"/>
          <w:sz w:val="24"/>
          <w:szCs w:val="24"/>
        </w:rPr>
        <w:t>expiration dates</w:t>
      </w:r>
      <w:r w:rsidRPr="00406D27">
        <w:rPr>
          <w:rFonts w:ascii="Times New Roman" w:hAnsi="Times New Roman" w:cs="Times New Roman"/>
          <w:i/>
          <w:iCs/>
          <w:sz w:val="24"/>
          <w:szCs w:val="24"/>
        </w:rPr>
        <w:t xml:space="preserve">. The </w:t>
      </w:r>
      <w:r w:rsidRPr="00406D27">
        <w:rPr>
          <w:rStyle w:val="Emphasis"/>
          <w:rFonts w:ascii="Times New Roman" w:hAnsi="Times New Roman" w:cs="Times New Roman"/>
          <w:sz w:val="24"/>
          <w:szCs w:val="24"/>
        </w:rPr>
        <w:t>beyond-use date</w:t>
      </w:r>
      <w:r w:rsidRPr="00406D27">
        <w:rPr>
          <w:rFonts w:ascii="Times New Roman" w:hAnsi="Times New Roman" w:cs="Times New Roman"/>
          <w:i/>
          <w:iCs/>
          <w:sz w:val="24"/>
          <w:szCs w:val="24"/>
        </w:rPr>
        <w:t xml:space="preserve"> is defined as the permissible timeframe for utilizing medicinal preparations post-initial opening, after which they are no longer suitable for use. In the field of pharmacy, the term </w:t>
      </w:r>
      <w:r w:rsidRPr="00406D27">
        <w:rPr>
          <w:rStyle w:val="Emphasis"/>
          <w:rFonts w:ascii="Times New Roman" w:hAnsi="Times New Roman" w:cs="Times New Roman"/>
          <w:sz w:val="24"/>
          <w:szCs w:val="24"/>
        </w:rPr>
        <w:t>"beyond use date"</w:t>
      </w:r>
      <w:r w:rsidRPr="00406D27">
        <w:rPr>
          <w:rFonts w:ascii="Times New Roman" w:hAnsi="Times New Roman" w:cs="Times New Roman"/>
          <w:i/>
          <w:iCs/>
          <w:sz w:val="24"/>
          <w:szCs w:val="24"/>
        </w:rPr>
        <w:t xml:space="preserve"> refers to the expiration threshold for pharmaceuticals, such as ophthalmic solutions (eye drops), which generally possess a usage limit of 28 days. Surpassing this period renders the medication unsuitable for administration to prevent potential health hazards. Therefore, it is crucial for individuals to comprehend the proper utilization and regulatory guidelines of pharmaceuticals. Inaccuracies in medication administration can result in adverse drug reactions in patients, underscoring the necessity for comprehensive knowledge and information concerning the appropriate use of pharmaceuticals. The objective of this study was to assess public awareness regarding the Beyond Use Date (BUD) and examine the relationship between knowledge and association with adherence to prescribed eye drop usage. This descriptive cross-sectional study utilized questionnaires administered to patients receiving eye drop treatments at Ajibarang Hospital. Results indicated that the majority of respondents (77.7%, n = 268) demonstrated a satisfactory level of understanding of BUD. Moreover, statistical analysis revealed a significant correlation between </w:t>
      </w:r>
      <w:r>
        <w:rPr>
          <w:rFonts w:ascii="Times New Roman" w:hAnsi="Times New Roman" w:cs="Times New Roman"/>
          <w:i/>
          <w:iCs/>
          <w:sz w:val="24"/>
          <w:szCs w:val="24"/>
        </w:rPr>
        <w:t xml:space="preserve">beyond use date (BUD) </w:t>
      </w:r>
      <w:r w:rsidRPr="00406D27">
        <w:rPr>
          <w:rFonts w:ascii="Times New Roman" w:hAnsi="Times New Roman" w:cs="Times New Roman"/>
          <w:i/>
          <w:iCs/>
          <w:sz w:val="24"/>
          <w:szCs w:val="24"/>
        </w:rPr>
        <w:t>knowledge</w:t>
      </w:r>
      <w:r>
        <w:rPr>
          <w:rFonts w:ascii="Times New Roman" w:hAnsi="Times New Roman" w:cs="Times New Roman"/>
          <w:i/>
          <w:iCs/>
          <w:sz w:val="24"/>
          <w:szCs w:val="24"/>
        </w:rPr>
        <w:t xml:space="preserve"> level and compliance with eye drops use in ajibarang regional hospital in 2024</w:t>
      </w:r>
      <w:r w:rsidRPr="00406D27">
        <w:rPr>
          <w:rFonts w:ascii="Times New Roman" w:hAnsi="Times New Roman" w:cs="Times New Roman"/>
          <w:i/>
          <w:iCs/>
          <w:sz w:val="24"/>
          <w:szCs w:val="24"/>
        </w:rPr>
        <w:t xml:space="preserve"> (χ² = 0.033, P &lt; 0.05).</w:t>
      </w:r>
    </w:p>
    <w:p w:rsidR="00C24B31" w:rsidRPr="00406D27" w:rsidRDefault="00C24B31" w:rsidP="00C24B31">
      <w:pPr>
        <w:spacing w:line="360" w:lineRule="auto"/>
        <w:jc w:val="both"/>
        <w:rPr>
          <w:rFonts w:ascii="Times New Roman" w:eastAsia="Times New Roman" w:hAnsi="Times New Roman" w:cs="Times New Roman"/>
          <w:i/>
          <w:iCs/>
          <w:sz w:val="24"/>
          <w:szCs w:val="24"/>
        </w:rPr>
      </w:pPr>
    </w:p>
    <w:p w:rsidR="00C24B31" w:rsidRPr="006812CA" w:rsidRDefault="00C24B31" w:rsidP="00C24B31">
      <w:pPr>
        <w:spacing w:line="360" w:lineRule="auto"/>
        <w:jc w:val="both"/>
        <w:rPr>
          <w:rFonts w:ascii="Times New Roman" w:hAnsi="Times New Roman" w:cs="Times New Roman"/>
          <w:bCs/>
          <w:i/>
          <w:iCs/>
          <w:sz w:val="24"/>
          <w:szCs w:val="24"/>
        </w:rPr>
      </w:pPr>
      <w:r w:rsidRPr="00406D27">
        <w:rPr>
          <w:rFonts w:ascii="Times New Roman" w:eastAsia="Times New Roman" w:hAnsi="Times New Roman" w:cs="Times New Roman"/>
          <w:b/>
          <w:i/>
          <w:iCs/>
          <w:sz w:val="24"/>
          <w:szCs w:val="24"/>
        </w:rPr>
        <w:t xml:space="preserve">Keywords: </w:t>
      </w:r>
      <w:r w:rsidRPr="006812CA">
        <w:rPr>
          <w:rFonts w:ascii="Times New Roman" w:eastAsia="Times New Roman" w:hAnsi="Times New Roman" w:cs="Times New Roman"/>
          <w:bCs/>
          <w:i/>
          <w:iCs/>
          <w:sz w:val="24"/>
          <w:szCs w:val="24"/>
        </w:rPr>
        <w:t>Knowledge Level Beyond Use Date; Adherence; Use of Eye Drops</w:t>
      </w:r>
    </w:p>
    <w:p w:rsidR="003C1ABC" w:rsidRDefault="00C24B31"/>
    <w:sectPr w:rsidR="003C1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31"/>
    <w:rsid w:val="002418AA"/>
    <w:rsid w:val="00566246"/>
    <w:rsid w:val="00C24B31"/>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ECD20-6530-49B6-B126-31B6930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B31"/>
    <w:rPr>
      <w:kern w:val="2"/>
      <w14:ligatures w14:val="standardContextual"/>
    </w:rPr>
  </w:style>
  <w:style w:type="paragraph" w:styleId="Heading1">
    <w:name w:val="heading 1"/>
    <w:basedOn w:val="Normal"/>
    <w:next w:val="Normal"/>
    <w:link w:val="Heading1Char"/>
    <w:uiPriority w:val="9"/>
    <w:qFormat/>
    <w:rsid w:val="002418AA"/>
    <w:pPr>
      <w:keepNext/>
      <w:keepLines/>
      <w:spacing w:before="240" w:after="0"/>
      <w:outlineLvl w:val="0"/>
    </w:pPr>
    <w:rPr>
      <w:rFonts w:asciiTheme="majorHAnsi" w:eastAsiaTheme="majorEastAsia" w:hAnsiTheme="majorHAnsi" w:cstheme="majorBidi"/>
      <w:color w:val="2E74B5"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C24B31"/>
    <w:pPr>
      <w:ind w:left="720"/>
      <w:contextualSpacing/>
    </w:pPr>
  </w:style>
  <w:style w:type="character" w:customStyle="1" w:styleId="ListParagraphChar">
    <w:name w:val="List Paragraph Char"/>
    <w:basedOn w:val="DefaultParagraphFont"/>
    <w:link w:val="ListParagraph"/>
    <w:uiPriority w:val="34"/>
    <w:qFormat/>
    <w:locked/>
    <w:rsid w:val="00C24B31"/>
    <w:rPr>
      <w:kern w:val="2"/>
      <w14:ligatures w14:val="standardContextual"/>
    </w:rPr>
  </w:style>
  <w:style w:type="character" w:styleId="Hyperlink">
    <w:name w:val="Hyperlink"/>
    <w:basedOn w:val="DefaultParagraphFont"/>
    <w:uiPriority w:val="99"/>
    <w:unhideWhenUsed/>
    <w:rsid w:val="00C24B31"/>
    <w:rPr>
      <w:color w:val="0563C1" w:themeColor="hyperlink"/>
      <w:u w:val="single"/>
    </w:rPr>
  </w:style>
  <w:style w:type="character" w:styleId="Strong">
    <w:name w:val="Strong"/>
    <w:basedOn w:val="DefaultParagraphFont"/>
    <w:uiPriority w:val="22"/>
    <w:qFormat/>
    <w:rsid w:val="00C24B31"/>
    <w:rPr>
      <w:b/>
      <w:bCs/>
    </w:rPr>
  </w:style>
  <w:style w:type="character" w:styleId="Emphasis">
    <w:name w:val="Emphasis"/>
    <w:basedOn w:val="DefaultParagraphFont"/>
    <w:uiPriority w:val="20"/>
    <w:qFormat/>
    <w:rsid w:val="00C24B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hmawativania7@gmail.com" TargetMode="External"/><Relationship Id="rId4" Type="http://schemas.openxmlformats.org/officeDocument/2006/relationships/hyperlink" Target="mailto:rahmawativania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2024-08-22T01:28:00Z</dcterms:created>
  <dcterms:modified xsi:type="dcterms:W3CDTF">2024-08-22T01:29:00Z</dcterms:modified>
</cp:coreProperties>
</file>