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8"/>
        <w:rPr>
          <w:sz w:val="20"/>
        </w:rPr>
      </w:pPr>
    </w:p>
    <w:p>
      <w:pPr>
        <w:spacing w:before="90"/>
        <w:ind w:left="1359" w:right="1374" w:firstLine="0"/>
        <w:jc w:val="center"/>
        <w:rPr>
          <w:b/>
          <w:i/>
          <w:sz w:val="24"/>
        </w:rPr>
      </w:pPr>
      <w:bookmarkStart w:name="ABSTRAC" w:id="1"/>
      <w:bookmarkEnd w:id="1"/>
      <w:r>
        <w:rPr/>
      </w:r>
      <w:r>
        <w:rPr>
          <w:b/>
          <w:i/>
          <w:spacing w:val="-2"/>
          <w:sz w:val="24"/>
        </w:rPr>
        <w:t>ABSTRAC</w:t>
      </w:r>
    </w:p>
    <w:p>
      <w:pPr>
        <w:spacing w:line="240" w:lineRule="auto" w:before="0"/>
        <w:rPr>
          <w:b/>
          <w:i/>
          <w:sz w:val="24"/>
        </w:rPr>
      </w:pPr>
    </w:p>
    <w:p>
      <w:pPr>
        <w:spacing w:before="0"/>
        <w:ind w:left="224" w:right="240" w:hanging="2"/>
        <w:jc w:val="center"/>
        <w:rPr>
          <w:b/>
          <w:i/>
          <w:sz w:val="24"/>
        </w:rPr>
      </w:pPr>
      <w:r>
        <w:rPr>
          <w:b/>
          <w:i/>
          <w:sz w:val="24"/>
        </w:rPr>
        <w:t>EVALUATION OF OFF-LABEL MEDICATION USE IN OUTPATIENT</w:t>
      </w:r>
      <w:r>
        <w:rPr>
          <w:b/>
          <w:i/>
          <w:sz w:val="24"/>
        </w:rPr>
        <w:t> OBSTETRIC</w:t>
      </w:r>
      <w:r>
        <w:rPr>
          <w:b/>
          <w:i/>
          <w:spacing w:val="-5"/>
          <w:sz w:val="24"/>
        </w:rPr>
        <w:t> </w:t>
      </w:r>
      <w:r>
        <w:rPr>
          <w:b/>
          <w:i/>
          <w:sz w:val="24"/>
        </w:rPr>
        <w:t>AND</w:t>
      </w:r>
      <w:r>
        <w:rPr>
          <w:b/>
          <w:i/>
          <w:spacing w:val="-7"/>
          <w:sz w:val="24"/>
        </w:rPr>
        <w:t> </w:t>
      </w:r>
      <w:r>
        <w:rPr>
          <w:b/>
          <w:i/>
          <w:sz w:val="24"/>
        </w:rPr>
        <w:t>GYNECOLOGY</w:t>
      </w:r>
      <w:r>
        <w:rPr>
          <w:b/>
          <w:i/>
          <w:spacing w:val="-5"/>
          <w:sz w:val="24"/>
        </w:rPr>
        <w:t> </w:t>
      </w:r>
      <w:r>
        <w:rPr>
          <w:b/>
          <w:i/>
          <w:sz w:val="24"/>
        </w:rPr>
        <w:t>PATIENTS</w:t>
      </w:r>
      <w:r>
        <w:rPr>
          <w:b/>
          <w:i/>
          <w:spacing w:val="-6"/>
          <w:sz w:val="24"/>
        </w:rPr>
        <w:t> </w:t>
      </w:r>
      <w:r>
        <w:rPr>
          <w:b/>
          <w:i/>
          <w:sz w:val="24"/>
        </w:rPr>
        <w:t>AT</w:t>
      </w:r>
      <w:r>
        <w:rPr>
          <w:b/>
          <w:i/>
          <w:spacing w:val="-5"/>
          <w:sz w:val="24"/>
        </w:rPr>
        <w:t> </w:t>
      </w:r>
      <w:r>
        <w:rPr>
          <w:b/>
          <w:i/>
          <w:sz w:val="24"/>
        </w:rPr>
        <w:t>ALLAM</w:t>
      </w:r>
      <w:r>
        <w:rPr>
          <w:b/>
          <w:i/>
          <w:spacing w:val="-6"/>
          <w:sz w:val="24"/>
        </w:rPr>
        <w:t> </w:t>
      </w:r>
      <w:r>
        <w:rPr>
          <w:b/>
          <w:i/>
          <w:sz w:val="24"/>
        </w:rPr>
        <w:t>MEDICA</w:t>
      </w:r>
      <w:r>
        <w:rPr>
          <w:b/>
          <w:i/>
          <w:spacing w:val="-5"/>
          <w:sz w:val="24"/>
        </w:rPr>
        <w:t> </w:t>
      </w:r>
      <w:r>
        <w:rPr>
          <w:b/>
          <w:i/>
          <w:sz w:val="24"/>
        </w:rPr>
        <w:t>BUMIAYU </w:t>
      </w:r>
      <w:r>
        <w:rPr>
          <w:b/>
          <w:i/>
          <w:spacing w:val="-4"/>
          <w:sz w:val="24"/>
        </w:rPr>
        <w:t>2021</w:t>
      </w:r>
    </w:p>
    <w:p>
      <w:pPr>
        <w:spacing w:line="240" w:lineRule="auto" w:before="6"/>
        <w:rPr>
          <w:b/>
          <w:i/>
          <w:sz w:val="23"/>
        </w:rPr>
      </w:pPr>
    </w:p>
    <w:p>
      <w:pPr>
        <w:spacing w:before="0"/>
        <w:ind w:left="102" w:right="116" w:firstLine="719"/>
        <w:jc w:val="both"/>
        <w:rPr>
          <w:i/>
          <w:sz w:val="24"/>
        </w:rPr>
      </w:pPr>
      <w:r>
        <w:rPr>
          <w:i/>
          <w:sz w:val="24"/>
        </w:rPr>
        <w:t>Off-label drugs are drugs that are used outside of the medicinal purposes</w:t>
      </w:r>
      <w:r>
        <w:rPr>
          <w:i/>
          <w:sz w:val="24"/>
        </w:rPr>
        <w:t> approved</w:t>
      </w:r>
      <w:r>
        <w:rPr>
          <w:i/>
          <w:spacing w:val="-7"/>
          <w:sz w:val="24"/>
        </w:rPr>
        <w:t> </w:t>
      </w:r>
      <w:r>
        <w:rPr>
          <w:i/>
          <w:sz w:val="24"/>
        </w:rPr>
        <w:t>by</w:t>
      </w:r>
      <w:r>
        <w:rPr>
          <w:i/>
          <w:spacing w:val="-7"/>
          <w:sz w:val="24"/>
        </w:rPr>
        <w:t> </w:t>
      </w:r>
      <w:r>
        <w:rPr>
          <w:i/>
          <w:sz w:val="24"/>
        </w:rPr>
        <w:t>authorized</w:t>
      </w:r>
      <w:r>
        <w:rPr>
          <w:i/>
          <w:spacing w:val="-7"/>
          <w:sz w:val="24"/>
        </w:rPr>
        <w:t> </w:t>
      </w:r>
      <w:r>
        <w:rPr>
          <w:i/>
          <w:sz w:val="24"/>
        </w:rPr>
        <w:t>institutions</w:t>
      </w:r>
      <w:r>
        <w:rPr>
          <w:i/>
          <w:spacing w:val="-6"/>
          <w:sz w:val="24"/>
        </w:rPr>
        <w:t> </w:t>
      </w:r>
      <w:r>
        <w:rPr>
          <w:i/>
          <w:sz w:val="24"/>
        </w:rPr>
        <w:t>such</w:t>
      </w:r>
      <w:r>
        <w:rPr>
          <w:i/>
          <w:spacing w:val="-5"/>
          <w:sz w:val="24"/>
        </w:rPr>
        <w:t> </w:t>
      </w:r>
      <w:r>
        <w:rPr>
          <w:i/>
          <w:sz w:val="24"/>
        </w:rPr>
        <w:t>as</w:t>
      </w:r>
      <w:r>
        <w:rPr>
          <w:i/>
          <w:spacing w:val="-6"/>
          <w:sz w:val="24"/>
        </w:rPr>
        <w:t> </w:t>
      </w:r>
      <w:r>
        <w:rPr>
          <w:i/>
          <w:sz w:val="24"/>
        </w:rPr>
        <w:t>the</w:t>
      </w:r>
      <w:r>
        <w:rPr>
          <w:i/>
          <w:spacing w:val="-7"/>
          <w:sz w:val="24"/>
        </w:rPr>
        <w:t> </w:t>
      </w:r>
      <w:r>
        <w:rPr>
          <w:i/>
          <w:sz w:val="24"/>
        </w:rPr>
        <w:t>Food</w:t>
      </w:r>
      <w:r>
        <w:rPr>
          <w:i/>
          <w:spacing w:val="-7"/>
          <w:sz w:val="24"/>
        </w:rPr>
        <w:t> </w:t>
      </w:r>
      <w:r>
        <w:rPr>
          <w:i/>
          <w:sz w:val="24"/>
        </w:rPr>
        <w:t>and</w:t>
      </w:r>
      <w:r>
        <w:rPr>
          <w:i/>
          <w:spacing w:val="-5"/>
          <w:sz w:val="24"/>
        </w:rPr>
        <w:t> </w:t>
      </w:r>
      <w:r>
        <w:rPr>
          <w:i/>
          <w:sz w:val="24"/>
        </w:rPr>
        <w:t>Drug</w:t>
      </w:r>
      <w:r>
        <w:rPr>
          <w:i/>
          <w:spacing w:val="-7"/>
          <w:sz w:val="24"/>
        </w:rPr>
        <w:t> </w:t>
      </w:r>
      <w:r>
        <w:rPr>
          <w:i/>
          <w:sz w:val="24"/>
        </w:rPr>
        <w:t>Administration</w:t>
      </w:r>
      <w:r>
        <w:rPr>
          <w:i/>
          <w:spacing w:val="-4"/>
          <w:sz w:val="24"/>
        </w:rPr>
        <w:t> </w:t>
      </w:r>
      <w:r>
        <w:rPr>
          <w:i/>
          <w:sz w:val="24"/>
        </w:rPr>
        <w:t>(FDA)</w:t>
      </w:r>
      <w:r>
        <w:rPr>
          <w:i/>
          <w:spacing w:val="-8"/>
          <w:sz w:val="24"/>
        </w:rPr>
        <w:t> </w:t>
      </w:r>
      <w:r>
        <w:rPr>
          <w:i/>
          <w:sz w:val="24"/>
        </w:rPr>
        <w:t>or in Indonesia, namely the Food and Drug</w:t>
      </w:r>
      <w:r>
        <w:rPr>
          <w:i/>
          <w:spacing w:val="-2"/>
          <w:sz w:val="24"/>
        </w:rPr>
        <w:t> </w:t>
      </w:r>
      <w:r>
        <w:rPr>
          <w:i/>
          <w:sz w:val="24"/>
        </w:rPr>
        <w:t>Supervisory Agency. This study aims to spread patterns of off-label drug use in obstetrics and gynecology patients at the Allam Medica Bumiayu General Hospital. This research is a quantitative research using a cross sectional research design. The results of the study showed that the highest use was obtained</w:t>
      </w:r>
      <w:r>
        <w:rPr>
          <w:i/>
          <w:spacing w:val="-15"/>
          <w:sz w:val="24"/>
        </w:rPr>
        <w:t> </w:t>
      </w:r>
      <w:r>
        <w:rPr>
          <w:i/>
          <w:sz w:val="24"/>
        </w:rPr>
        <w:t>from</w:t>
      </w:r>
      <w:r>
        <w:rPr>
          <w:i/>
          <w:spacing w:val="-15"/>
          <w:sz w:val="24"/>
        </w:rPr>
        <w:t> </w:t>
      </w:r>
      <w:r>
        <w:rPr>
          <w:i/>
          <w:sz w:val="24"/>
        </w:rPr>
        <w:t>off-label</w:t>
      </w:r>
      <w:r>
        <w:rPr>
          <w:i/>
          <w:spacing w:val="-15"/>
          <w:sz w:val="24"/>
        </w:rPr>
        <w:t> </w:t>
      </w:r>
      <w:r>
        <w:rPr>
          <w:i/>
          <w:sz w:val="24"/>
        </w:rPr>
        <w:t>drugs</w:t>
      </w:r>
      <w:r>
        <w:rPr>
          <w:i/>
          <w:spacing w:val="-15"/>
          <w:sz w:val="24"/>
        </w:rPr>
        <w:t> </w:t>
      </w:r>
      <w:r>
        <w:rPr>
          <w:i/>
          <w:sz w:val="24"/>
        </w:rPr>
        <w:t>in</w:t>
      </w:r>
      <w:r>
        <w:rPr>
          <w:i/>
          <w:spacing w:val="-15"/>
          <w:sz w:val="24"/>
        </w:rPr>
        <w:t> </w:t>
      </w:r>
      <w:r>
        <w:rPr>
          <w:i/>
          <w:sz w:val="24"/>
        </w:rPr>
        <w:t>outpatients</w:t>
      </w:r>
      <w:r>
        <w:rPr>
          <w:i/>
          <w:spacing w:val="-15"/>
          <w:sz w:val="24"/>
        </w:rPr>
        <w:t> </w:t>
      </w:r>
      <w:r>
        <w:rPr>
          <w:i/>
          <w:sz w:val="24"/>
        </w:rPr>
        <w:t>at</w:t>
      </w:r>
      <w:r>
        <w:rPr>
          <w:i/>
          <w:spacing w:val="-15"/>
          <w:sz w:val="24"/>
        </w:rPr>
        <w:t> </w:t>
      </w:r>
      <w:r>
        <w:rPr>
          <w:i/>
          <w:sz w:val="24"/>
        </w:rPr>
        <w:t>RSU</w:t>
      </w:r>
      <w:r>
        <w:rPr>
          <w:i/>
          <w:spacing w:val="-15"/>
          <w:sz w:val="24"/>
        </w:rPr>
        <w:t> </w:t>
      </w:r>
      <w:r>
        <w:rPr>
          <w:i/>
          <w:sz w:val="24"/>
        </w:rPr>
        <w:t>Allam</w:t>
      </w:r>
      <w:r>
        <w:rPr>
          <w:i/>
          <w:spacing w:val="-15"/>
          <w:sz w:val="24"/>
        </w:rPr>
        <w:t> </w:t>
      </w:r>
      <w:r>
        <w:rPr>
          <w:i/>
          <w:sz w:val="24"/>
        </w:rPr>
        <w:t>Medica</w:t>
      </w:r>
      <w:r>
        <w:rPr>
          <w:i/>
          <w:spacing w:val="-15"/>
          <w:sz w:val="24"/>
        </w:rPr>
        <w:t> </w:t>
      </w:r>
      <w:r>
        <w:rPr>
          <w:i/>
          <w:sz w:val="24"/>
        </w:rPr>
        <w:t>for</w:t>
      </w:r>
      <w:r>
        <w:rPr>
          <w:i/>
          <w:spacing w:val="-15"/>
          <w:sz w:val="24"/>
        </w:rPr>
        <w:t> </w:t>
      </w:r>
      <w:r>
        <w:rPr>
          <w:i/>
          <w:sz w:val="24"/>
        </w:rPr>
        <w:t>the</w:t>
      </w:r>
      <w:r>
        <w:rPr>
          <w:i/>
          <w:spacing w:val="-15"/>
          <w:sz w:val="24"/>
        </w:rPr>
        <w:t> </w:t>
      </w:r>
      <w:r>
        <w:rPr>
          <w:i/>
          <w:sz w:val="24"/>
        </w:rPr>
        <w:t>period</w:t>
      </w:r>
      <w:r>
        <w:rPr>
          <w:i/>
          <w:spacing w:val="-15"/>
          <w:sz w:val="24"/>
        </w:rPr>
        <w:t> </w:t>
      </w:r>
      <w:r>
        <w:rPr>
          <w:i/>
          <w:sz w:val="24"/>
        </w:rPr>
        <w:t>January- December 2021, namely metformin 25.0% for PCOS (Polycystic Ovarian Syndrome), nifedipine 15.6% to prevent premature labor, domperidone 18, 7% to facilitate breast milk, and bromocriptine 15.6% to suppress breast milk production. Evaluation of off- label</w:t>
      </w:r>
      <w:r>
        <w:rPr>
          <w:i/>
          <w:spacing w:val="-7"/>
          <w:sz w:val="24"/>
        </w:rPr>
        <w:t> </w:t>
      </w:r>
      <w:r>
        <w:rPr>
          <w:i/>
          <w:sz w:val="24"/>
        </w:rPr>
        <w:t>drugs</w:t>
      </w:r>
      <w:r>
        <w:rPr>
          <w:i/>
          <w:spacing w:val="-4"/>
          <w:sz w:val="24"/>
        </w:rPr>
        <w:t> </w:t>
      </w:r>
      <w:r>
        <w:rPr>
          <w:i/>
          <w:sz w:val="24"/>
        </w:rPr>
        <w:t>in</w:t>
      </w:r>
      <w:r>
        <w:rPr>
          <w:i/>
          <w:spacing w:val="-4"/>
          <w:sz w:val="24"/>
        </w:rPr>
        <w:t> </w:t>
      </w:r>
      <w:r>
        <w:rPr>
          <w:i/>
          <w:sz w:val="24"/>
        </w:rPr>
        <w:t>obstetrics-gynecology</w:t>
      </w:r>
      <w:r>
        <w:rPr>
          <w:i/>
          <w:spacing w:val="-4"/>
          <w:sz w:val="24"/>
        </w:rPr>
        <w:t> </w:t>
      </w:r>
      <w:r>
        <w:rPr>
          <w:i/>
          <w:sz w:val="24"/>
        </w:rPr>
        <w:t>patients</w:t>
      </w:r>
      <w:r>
        <w:rPr>
          <w:i/>
          <w:spacing w:val="-5"/>
          <w:sz w:val="24"/>
        </w:rPr>
        <w:t> </w:t>
      </w:r>
      <w:r>
        <w:rPr>
          <w:i/>
          <w:sz w:val="24"/>
        </w:rPr>
        <w:t>at</w:t>
      </w:r>
      <w:r>
        <w:rPr>
          <w:i/>
          <w:spacing w:val="-4"/>
          <w:sz w:val="24"/>
        </w:rPr>
        <w:t> </w:t>
      </w:r>
      <w:r>
        <w:rPr>
          <w:i/>
          <w:sz w:val="24"/>
        </w:rPr>
        <w:t>RSU</w:t>
      </w:r>
      <w:r>
        <w:rPr>
          <w:i/>
          <w:spacing w:val="-5"/>
          <w:sz w:val="24"/>
        </w:rPr>
        <w:t> </w:t>
      </w:r>
      <w:r>
        <w:rPr>
          <w:i/>
          <w:sz w:val="24"/>
        </w:rPr>
        <w:t>Allam</w:t>
      </w:r>
      <w:r>
        <w:rPr>
          <w:i/>
          <w:spacing w:val="-5"/>
          <w:sz w:val="24"/>
        </w:rPr>
        <w:t> </w:t>
      </w:r>
      <w:r>
        <w:rPr>
          <w:i/>
          <w:sz w:val="24"/>
        </w:rPr>
        <w:t>Medica</w:t>
      </w:r>
      <w:r>
        <w:rPr>
          <w:i/>
          <w:spacing w:val="-6"/>
          <w:sz w:val="24"/>
        </w:rPr>
        <w:t> </w:t>
      </w:r>
      <w:r>
        <w:rPr>
          <w:i/>
          <w:sz w:val="24"/>
        </w:rPr>
        <w:t>shows</w:t>
      </w:r>
      <w:r>
        <w:rPr>
          <w:i/>
          <w:spacing w:val="-4"/>
          <w:sz w:val="24"/>
        </w:rPr>
        <w:t> </w:t>
      </w:r>
      <w:r>
        <w:rPr>
          <w:i/>
          <w:sz w:val="24"/>
        </w:rPr>
        <w:t>inappropriate implementation of licensing regulations in the field of clinical practice. for reasons of costs for conducting clinical trials of a drug on a population of pregnant women by the pharmaceutical industry.</w:t>
      </w:r>
    </w:p>
    <w:p>
      <w:pPr>
        <w:spacing w:line="240" w:lineRule="auto" w:before="0"/>
        <w:rPr>
          <w:i/>
          <w:sz w:val="24"/>
        </w:rPr>
      </w:pPr>
    </w:p>
    <w:p>
      <w:pPr>
        <w:spacing w:before="1"/>
        <w:ind w:left="102" w:right="0" w:firstLine="0"/>
        <w:jc w:val="left"/>
        <w:rPr>
          <w:i/>
          <w:sz w:val="24"/>
        </w:rPr>
      </w:pPr>
      <w:r>
        <w:rPr>
          <w:b/>
          <w:i/>
          <w:sz w:val="24"/>
        </w:rPr>
        <w:t>Key</w:t>
      </w:r>
      <w:r>
        <w:rPr>
          <w:b/>
          <w:i/>
          <w:spacing w:val="-6"/>
          <w:sz w:val="24"/>
        </w:rPr>
        <w:t> </w:t>
      </w:r>
      <w:r>
        <w:rPr>
          <w:b/>
          <w:i/>
          <w:sz w:val="24"/>
        </w:rPr>
        <w:t>Word:</w:t>
      </w:r>
      <w:r>
        <w:rPr>
          <w:b/>
          <w:i/>
          <w:spacing w:val="-1"/>
          <w:sz w:val="24"/>
        </w:rPr>
        <w:t> </w:t>
      </w:r>
      <w:r>
        <w:rPr>
          <w:i/>
          <w:sz w:val="24"/>
        </w:rPr>
        <w:t>Off</w:t>
      </w:r>
      <w:r>
        <w:rPr>
          <w:i/>
          <w:spacing w:val="-2"/>
          <w:sz w:val="24"/>
        </w:rPr>
        <w:t> </w:t>
      </w:r>
      <w:r>
        <w:rPr>
          <w:i/>
          <w:sz w:val="24"/>
        </w:rPr>
        <w:t>Label</w:t>
      </w:r>
      <w:r>
        <w:rPr>
          <w:i/>
          <w:spacing w:val="-1"/>
          <w:sz w:val="24"/>
        </w:rPr>
        <w:t> </w:t>
      </w:r>
      <w:r>
        <w:rPr>
          <w:i/>
          <w:sz w:val="24"/>
        </w:rPr>
        <w:t>Drugs,Obsteti</w:t>
      </w:r>
      <w:r>
        <w:rPr>
          <w:i/>
          <w:spacing w:val="-2"/>
          <w:sz w:val="24"/>
        </w:rPr>
        <w:t> </w:t>
      </w:r>
      <w:r>
        <w:rPr>
          <w:i/>
          <w:sz w:val="24"/>
        </w:rPr>
        <w:t>Patient</w:t>
      </w:r>
      <w:r>
        <w:rPr>
          <w:i/>
          <w:spacing w:val="-2"/>
          <w:sz w:val="24"/>
        </w:rPr>
        <w:t> </w:t>
      </w:r>
      <w:r>
        <w:rPr>
          <w:i/>
          <w:sz w:val="24"/>
        </w:rPr>
        <w:t>and</w:t>
      </w:r>
      <w:r>
        <w:rPr>
          <w:i/>
          <w:spacing w:val="-1"/>
          <w:sz w:val="24"/>
        </w:rPr>
        <w:t> </w:t>
      </w:r>
      <w:r>
        <w:rPr>
          <w:i/>
          <w:spacing w:val="-2"/>
          <w:sz w:val="24"/>
        </w:rPr>
        <w:t>Ginekologi</w:t>
      </w:r>
    </w:p>
    <w:p>
      <w:pPr>
        <w:spacing w:after="0"/>
        <w:jc w:val="left"/>
        <w:rPr>
          <w:sz w:val="24"/>
        </w:rPr>
        <w:sectPr>
          <w:footerReference w:type="default" r:id="rId5"/>
          <w:type w:val="continuous"/>
          <w:pgSz w:w="11910" w:h="16840"/>
          <w:pgMar w:footer="1174" w:header="0" w:top="1940" w:bottom="1360" w:left="1600" w:right="1580"/>
          <w:pgNumType w:start="6"/>
        </w:sectPr>
      </w:pPr>
    </w:p>
    <w:p>
      <w:pPr>
        <w:spacing w:line="240" w:lineRule="auto" w:before="8"/>
        <w:rPr>
          <w:i/>
          <w:sz w:val="20"/>
        </w:rPr>
      </w:pPr>
    </w:p>
    <w:p>
      <w:pPr>
        <w:spacing w:before="90"/>
        <w:ind w:left="1359" w:right="1372" w:firstLine="0"/>
        <w:jc w:val="center"/>
        <w:rPr>
          <w:b/>
          <w:sz w:val="24"/>
        </w:rPr>
      </w:pPr>
      <w:bookmarkStart w:name="ABSTRAK" w:id="2"/>
      <w:bookmarkEnd w:id="2"/>
      <w:r>
        <w:rPr/>
      </w:r>
      <w:r>
        <w:rPr>
          <w:b/>
          <w:spacing w:val="-2"/>
          <w:sz w:val="24"/>
        </w:rPr>
        <w:t>ABSTRAK</w:t>
      </w:r>
    </w:p>
    <w:p>
      <w:pPr>
        <w:spacing w:line="240" w:lineRule="auto" w:before="7"/>
        <w:rPr>
          <w:b/>
          <w:sz w:val="31"/>
        </w:rPr>
      </w:pPr>
    </w:p>
    <w:p>
      <w:pPr>
        <w:spacing w:before="1"/>
        <w:ind w:left="1390" w:right="1221" w:firstLine="2"/>
        <w:jc w:val="center"/>
        <w:rPr>
          <w:b/>
          <w:sz w:val="24"/>
        </w:rPr>
      </w:pPr>
      <w:r>
        <w:rPr>
          <w:b/>
          <w:sz w:val="24"/>
        </w:rPr>
        <w:t>EVALUASI</w:t>
      </w:r>
      <w:r>
        <w:rPr>
          <w:b/>
          <w:spacing w:val="40"/>
          <w:sz w:val="24"/>
        </w:rPr>
        <w:t> </w:t>
      </w:r>
      <w:r>
        <w:rPr>
          <w:b/>
          <w:sz w:val="24"/>
        </w:rPr>
        <w:t>PENGGUNAAN OBAT </w:t>
      </w:r>
      <w:r>
        <w:rPr>
          <w:b/>
          <w:i/>
          <w:sz w:val="24"/>
        </w:rPr>
        <w:t>OFF-LABEL </w:t>
      </w:r>
      <w:r>
        <w:rPr>
          <w:b/>
          <w:sz w:val="24"/>
        </w:rPr>
        <w:t>PADA PASIEN</w:t>
      </w:r>
      <w:r>
        <w:rPr>
          <w:b/>
          <w:spacing w:val="-8"/>
          <w:sz w:val="24"/>
        </w:rPr>
        <w:t> </w:t>
      </w:r>
      <w:r>
        <w:rPr>
          <w:b/>
          <w:i/>
          <w:sz w:val="24"/>
        </w:rPr>
        <w:t>OBSTETRI</w:t>
      </w:r>
      <w:r>
        <w:rPr>
          <w:b/>
          <w:i/>
          <w:spacing w:val="-7"/>
          <w:sz w:val="24"/>
        </w:rPr>
        <w:t> </w:t>
      </w:r>
      <w:r>
        <w:rPr>
          <w:b/>
          <w:sz w:val="24"/>
        </w:rPr>
        <w:t>DAN</w:t>
      </w:r>
      <w:r>
        <w:rPr>
          <w:b/>
          <w:spacing w:val="-9"/>
          <w:sz w:val="24"/>
        </w:rPr>
        <w:t> </w:t>
      </w:r>
      <w:r>
        <w:rPr>
          <w:b/>
          <w:i/>
          <w:sz w:val="24"/>
        </w:rPr>
        <w:t>GINEKOLOGI</w:t>
      </w:r>
      <w:r>
        <w:rPr>
          <w:b/>
          <w:i/>
          <w:spacing w:val="-6"/>
          <w:sz w:val="24"/>
        </w:rPr>
        <w:t> </w:t>
      </w:r>
      <w:r>
        <w:rPr>
          <w:b/>
          <w:sz w:val="24"/>
        </w:rPr>
        <w:t>RAWAT</w:t>
      </w:r>
      <w:r>
        <w:rPr>
          <w:b/>
          <w:spacing w:val="-8"/>
          <w:sz w:val="24"/>
        </w:rPr>
        <w:t> </w:t>
      </w:r>
      <w:r>
        <w:rPr>
          <w:b/>
          <w:sz w:val="24"/>
        </w:rPr>
        <w:t>JALAN RSU ALLAM MEDICA BUMIAYU TAHUN 2021</w:t>
      </w:r>
    </w:p>
    <w:p>
      <w:pPr>
        <w:spacing w:line="240" w:lineRule="auto" w:before="5"/>
        <w:rPr>
          <w:b/>
          <w:sz w:val="23"/>
        </w:rPr>
      </w:pPr>
    </w:p>
    <w:p>
      <w:pPr>
        <w:pStyle w:val="BodyText"/>
        <w:ind w:left="1359" w:right="1376"/>
        <w:jc w:val="center"/>
      </w:pPr>
      <w:r>
        <w:rPr/>
        <w:t>Rian</w:t>
      </w:r>
      <w:r>
        <w:rPr>
          <w:spacing w:val="-13"/>
        </w:rPr>
        <w:t> </w:t>
      </w:r>
      <w:r>
        <w:rPr/>
        <w:t>Hadi</w:t>
      </w:r>
      <w:r>
        <w:rPr>
          <w:spacing w:val="-6"/>
        </w:rPr>
        <w:t> </w:t>
      </w:r>
      <w:r>
        <w:rPr/>
        <w:t>Kusuma</w:t>
      </w:r>
      <w:r>
        <w:rPr>
          <w:vertAlign w:val="superscript"/>
        </w:rPr>
        <w:t>(1)</w:t>
      </w:r>
      <w:r>
        <w:rPr>
          <w:spacing w:val="-20"/>
          <w:vertAlign w:val="baseline"/>
        </w:rPr>
        <w:t> </w:t>
      </w:r>
      <w:r>
        <w:rPr>
          <w:vertAlign w:val="baseline"/>
        </w:rPr>
        <w:t>Baedi</w:t>
      </w:r>
      <w:r>
        <w:rPr>
          <w:spacing w:val="-7"/>
          <w:vertAlign w:val="baseline"/>
        </w:rPr>
        <w:t> </w:t>
      </w:r>
      <w:r>
        <w:rPr>
          <w:vertAlign w:val="baseline"/>
        </w:rPr>
        <w:t>Mulyanto</w:t>
      </w:r>
      <w:r>
        <w:rPr>
          <w:vertAlign w:val="superscript"/>
        </w:rPr>
        <w:t>(2)</w:t>
      </w:r>
      <w:r>
        <w:rPr>
          <w:spacing w:val="-20"/>
          <w:vertAlign w:val="baseline"/>
        </w:rPr>
        <w:t> </w:t>
      </w:r>
      <w:r>
        <w:rPr>
          <w:vertAlign w:val="baseline"/>
        </w:rPr>
        <w:t>Resa</w:t>
      </w:r>
      <w:r>
        <w:rPr>
          <w:spacing w:val="-6"/>
          <w:vertAlign w:val="baseline"/>
        </w:rPr>
        <w:t> </w:t>
      </w:r>
      <w:r>
        <w:rPr>
          <w:vertAlign w:val="baseline"/>
        </w:rPr>
        <w:t>Frafella</w:t>
      </w:r>
      <w:r>
        <w:rPr>
          <w:spacing w:val="-6"/>
          <w:vertAlign w:val="baseline"/>
        </w:rPr>
        <w:t> </w:t>
      </w:r>
      <w:r>
        <w:rPr>
          <w:vertAlign w:val="baseline"/>
        </w:rPr>
        <w:t>Rosmi</w:t>
      </w:r>
      <w:r>
        <w:rPr>
          <w:vertAlign w:val="superscript"/>
        </w:rPr>
        <w:t>(3)</w:t>
      </w:r>
      <w:r>
        <w:rPr>
          <w:vertAlign w:val="baseline"/>
        </w:rPr>
        <w:t> Faculty of Science and Technology, University of</w:t>
      </w:r>
      <w:r>
        <w:rPr>
          <w:spacing w:val="40"/>
          <w:vertAlign w:val="baseline"/>
        </w:rPr>
        <w:t> </w:t>
      </w:r>
      <w:r>
        <w:rPr>
          <w:vertAlign w:val="baseline"/>
        </w:rPr>
        <w:t>Peradaban</w:t>
      </w:r>
    </w:p>
    <w:p>
      <w:pPr>
        <w:pStyle w:val="BodyText"/>
        <w:ind w:left="1359" w:right="1135"/>
        <w:jc w:val="center"/>
      </w:pPr>
      <w:r>
        <w:rPr/>
        <w:t>Email</w:t>
      </w:r>
      <w:r>
        <w:rPr>
          <w:spacing w:val="-2"/>
        </w:rPr>
        <w:t> </w:t>
      </w:r>
      <w:r>
        <w:rPr/>
        <w:t>:</w:t>
      </w:r>
      <w:r>
        <w:rPr>
          <w:spacing w:val="-2"/>
        </w:rPr>
        <w:t> </w:t>
      </w:r>
      <w:hyperlink r:id="rId6">
        <w:r>
          <w:rPr>
            <w:color w:val="0462C1"/>
            <w:spacing w:val="-2"/>
            <w:u w:val="single" w:color="0462C1"/>
          </w:rPr>
          <w:t>rianhadiku11@gmail.com</w:t>
        </w:r>
      </w:hyperlink>
    </w:p>
    <w:p>
      <w:pPr>
        <w:spacing w:line="240" w:lineRule="auto" w:before="2"/>
        <w:rPr>
          <w:sz w:val="16"/>
        </w:rPr>
      </w:pPr>
    </w:p>
    <w:p>
      <w:pPr>
        <w:pStyle w:val="BodyText"/>
        <w:spacing w:before="90"/>
        <w:ind w:left="102" w:right="141"/>
      </w:pPr>
      <w:r>
        <w:rPr/>
        <w:t>Obat</w:t>
      </w:r>
      <w:r>
        <w:rPr>
          <w:spacing w:val="-5"/>
        </w:rPr>
        <w:t> </w:t>
      </w:r>
      <w:r>
        <w:rPr>
          <w:i/>
        </w:rPr>
        <w:t>off-label</w:t>
      </w:r>
      <w:r>
        <w:rPr>
          <w:i/>
          <w:spacing w:val="-5"/>
        </w:rPr>
        <w:t> </w:t>
      </w:r>
      <w:r>
        <w:rPr/>
        <w:t>adalah</w:t>
      </w:r>
      <w:r>
        <w:rPr>
          <w:spacing w:val="-3"/>
        </w:rPr>
        <w:t> </w:t>
      </w:r>
      <w:r>
        <w:rPr/>
        <w:t>obat</w:t>
      </w:r>
      <w:r>
        <w:rPr>
          <w:spacing w:val="-2"/>
        </w:rPr>
        <w:t> </w:t>
      </w:r>
      <w:r>
        <w:rPr/>
        <w:t>yang</w:t>
      </w:r>
      <w:r>
        <w:rPr>
          <w:spacing w:val="-4"/>
        </w:rPr>
        <w:t> </w:t>
      </w:r>
      <w:r>
        <w:rPr/>
        <w:t>digunakan</w:t>
      </w:r>
      <w:r>
        <w:rPr>
          <w:spacing w:val="-4"/>
        </w:rPr>
        <w:t> </w:t>
      </w:r>
      <w:r>
        <w:rPr/>
        <w:t>di</w:t>
      </w:r>
      <w:r>
        <w:rPr>
          <w:spacing w:val="-5"/>
        </w:rPr>
        <w:t> </w:t>
      </w:r>
      <w:r>
        <w:rPr/>
        <w:t>luar</w:t>
      </w:r>
      <w:r>
        <w:rPr>
          <w:spacing w:val="-4"/>
        </w:rPr>
        <w:t> </w:t>
      </w:r>
      <w:r>
        <w:rPr/>
        <w:t>tujuan</w:t>
      </w:r>
      <w:r>
        <w:rPr>
          <w:spacing w:val="-4"/>
        </w:rPr>
        <w:t> </w:t>
      </w:r>
      <w:r>
        <w:rPr/>
        <w:t>pengobatan yang</w:t>
      </w:r>
      <w:r>
        <w:rPr>
          <w:spacing w:val="-2"/>
        </w:rPr>
        <w:t> </w:t>
      </w:r>
      <w:r>
        <w:rPr/>
        <w:t>disetujui</w:t>
      </w:r>
      <w:r>
        <w:rPr>
          <w:spacing w:val="-3"/>
        </w:rPr>
        <w:t> </w:t>
      </w:r>
      <w:r>
        <w:rPr/>
        <w:t>oleh lembaga yang berwenang seperti </w:t>
      </w:r>
      <w:r>
        <w:rPr>
          <w:i/>
        </w:rPr>
        <w:t>Food </w:t>
      </w:r>
      <w:r>
        <w:rPr/>
        <w:t>and </w:t>
      </w:r>
      <w:r>
        <w:rPr>
          <w:i/>
        </w:rPr>
        <w:t>Drug </w:t>
      </w:r>
      <w:r>
        <w:rPr/>
        <w:t>Administration (FDA) atau di Indonesia yaitu Badan Pengawas Obat dan Makanan. Penelitian ini bertujuan untuk mengevaluasi pola penggunaan obat </w:t>
      </w:r>
      <w:r>
        <w:rPr>
          <w:i/>
        </w:rPr>
        <w:t>off-label </w:t>
      </w:r>
      <w:r>
        <w:rPr/>
        <w:t>pada pasien </w:t>
      </w:r>
      <w:r>
        <w:rPr>
          <w:i/>
        </w:rPr>
        <w:t>obstetri </w:t>
      </w:r>
      <w:r>
        <w:rPr/>
        <w:t>dan </w:t>
      </w:r>
      <w:r>
        <w:rPr>
          <w:i/>
        </w:rPr>
        <w:t>ginekologi </w:t>
      </w:r>
      <w:r>
        <w:rPr/>
        <w:t>di Rumah Sakit Umum</w:t>
      </w:r>
      <w:r>
        <w:rPr>
          <w:spacing w:val="40"/>
        </w:rPr>
        <w:t> </w:t>
      </w:r>
      <w:r>
        <w:rPr/>
        <w:t>Allam</w:t>
      </w:r>
      <w:r>
        <w:rPr>
          <w:spacing w:val="40"/>
        </w:rPr>
        <w:t> </w:t>
      </w:r>
      <w:r>
        <w:rPr/>
        <w:t>Medica Bumiayu. Penelitian ini merupakan penelitian kuantitatif dengan menggunakan desain penelitian </w:t>
      </w:r>
      <w:r>
        <w:rPr>
          <w:i/>
        </w:rPr>
        <w:t>cross sectional</w:t>
      </w:r>
      <w:r>
        <w:rPr/>
        <w:t>. Hasil penelitian menunjukkan</w:t>
      </w:r>
      <w:r>
        <w:rPr>
          <w:spacing w:val="-1"/>
        </w:rPr>
        <w:t> </w:t>
      </w:r>
      <w:r>
        <w:rPr/>
        <w:t>bahwa</w:t>
      </w:r>
      <w:r>
        <w:rPr>
          <w:spacing w:val="-1"/>
        </w:rPr>
        <w:t> </w:t>
      </w:r>
      <w:r>
        <w:rPr/>
        <w:t>Obat</w:t>
      </w:r>
      <w:r>
        <w:rPr>
          <w:spacing w:val="-1"/>
        </w:rPr>
        <w:t> </w:t>
      </w:r>
      <w:r>
        <w:rPr/>
        <w:t>off-label</w:t>
      </w:r>
      <w:r>
        <w:rPr>
          <w:spacing w:val="-3"/>
        </w:rPr>
        <w:t> </w:t>
      </w:r>
      <w:r>
        <w:rPr/>
        <w:t>pada</w:t>
      </w:r>
      <w:r>
        <w:rPr>
          <w:spacing w:val="-1"/>
        </w:rPr>
        <w:t> </w:t>
      </w:r>
      <w:r>
        <w:rPr/>
        <w:t>pasien</w:t>
      </w:r>
      <w:r>
        <w:rPr>
          <w:spacing w:val="-1"/>
        </w:rPr>
        <w:t> </w:t>
      </w:r>
      <w:r>
        <w:rPr/>
        <w:t>rawat</w:t>
      </w:r>
      <w:r>
        <w:rPr>
          <w:spacing w:val="-2"/>
        </w:rPr>
        <w:t> </w:t>
      </w:r>
      <w:r>
        <w:rPr/>
        <w:t>jalan</w:t>
      </w:r>
      <w:r>
        <w:rPr>
          <w:spacing w:val="-1"/>
        </w:rPr>
        <w:t> </w:t>
      </w:r>
      <w:r>
        <w:rPr/>
        <w:t>RSU</w:t>
      </w:r>
      <w:r>
        <w:rPr>
          <w:spacing w:val="-1"/>
        </w:rPr>
        <w:t> </w:t>
      </w:r>
      <w:r>
        <w:rPr/>
        <w:t>Allam</w:t>
      </w:r>
      <w:r>
        <w:rPr>
          <w:spacing w:val="-5"/>
        </w:rPr>
        <w:t> </w:t>
      </w:r>
      <w:r>
        <w:rPr/>
        <w:t>Medica</w:t>
      </w:r>
      <w:r>
        <w:rPr>
          <w:spacing w:val="-1"/>
        </w:rPr>
        <w:t> </w:t>
      </w:r>
      <w:r>
        <w:rPr/>
        <w:t>periode Januari-Desember 2021 diperoleh penggunaan terbanyak yaitu </w:t>
      </w:r>
      <w:r>
        <w:rPr>
          <w:i/>
        </w:rPr>
        <w:t>metformin </w:t>
      </w:r>
      <w:r>
        <w:rPr/>
        <w:t>25,0% untuk PCOS (</w:t>
      </w:r>
      <w:r>
        <w:rPr>
          <w:i/>
        </w:rPr>
        <w:t>Polycystic Ovarian Syndrome</w:t>
      </w:r>
      <w:r>
        <w:rPr/>
        <w:t>), </w:t>
      </w:r>
      <w:r>
        <w:rPr>
          <w:i/>
        </w:rPr>
        <w:t>nifedipine </w:t>
      </w:r>
      <w:r>
        <w:rPr>
          <w:sz w:val="20"/>
        </w:rPr>
        <w:t>15,6% </w:t>
      </w:r>
      <w:r>
        <w:rPr/>
        <w:t>untuk mencegah persalinan prematur,</w:t>
      </w:r>
      <w:r>
        <w:rPr>
          <w:spacing w:val="-2"/>
        </w:rPr>
        <w:t> </w:t>
      </w:r>
      <w:r>
        <w:rPr>
          <w:i/>
        </w:rPr>
        <w:t>domperidone</w:t>
      </w:r>
      <w:r>
        <w:rPr>
          <w:i/>
          <w:spacing w:val="-2"/>
        </w:rPr>
        <w:t> </w:t>
      </w:r>
      <w:r>
        <w:rPr/>
        <w:t>18,7%</w:t>
      </w:r>
      <w:r>
        <w:rPr>
          <w:spacing w:val="-2"/>
        </w:rPr>
        <w:t> </w:t>
      </w:r>
      <w:r>
        <w:rPr/>
        <w:t>untuk</w:t>
      </w:r>
      <w:r>
        <w:rPr>
          <w:spacing w:val="-1"/>
        </w:rPr>
        <w:t> </w:t>
      </w:r>
      <w:r>
        <w:rPr/>
        <w:t>melancarkan</w:t>
      </w:r>
      <w:r>
        <w:rPr>
          <w:spacing w:val="-2"/>
        </w:rPr>
        <w:t> </w:t>
      </w:r>
      <w:r>
        <w:rPr/>
        <w:t>ASI,</w:t>
      </w:r>
      <w:r>
        <w:rPr>
          <w:spacing w:val="-2"/>
        </w:rPr>
        <w:t> </w:t>
      </w:r>
      <w:r>
        <w:rPr/>
        <w:t>dan</w:t>
      </w:r>
      <w:r>
        <w:rPr>
          <w:spacing w:val="-1"/>
        </w:rPr>
        <w:t> </w:t>
      </w:r>
      <w:r>
        <w:rPr>
          <w:i/>
        </w:rPr>
        <w:t>bromocriptine</w:t>
      </w:r>
      <w:r>
        <w:rPr>
          <w:i/>
          <w:spacing w:val="-3"/>
        </w:rPr>
        <w:t> </w:t>
      </w:r>
      <w:r>
        <w:rPr/>
        <w:t>15,6%</w:t>
      </w:r>
      <w:r>
        <w:rPr>
          <w:spacing w:val="-2"/>
        </w:rPr>
        <w:t> </w:t>
      </w:r>
      <w:r>
        <w:rPr/>
        <w:t>untuk menekan produksi ASI. Evaluasi obat </w:t>
      </w:r>
      <w:r>
        <w:rPr>
          <w:i/>
        </w:rPr>
        <w:t>off-label </w:t>
      </w:r>
      <w:r>
        <w:rPr/>
        <w:t>pada pasien obstetri-ginekologi di RSU Allam Medica menunjukan implementasi yang tidak sesuai dari peraturan perizinan dalam bidang praktik klinis. karena alasan biaya untuk melakukan uji klinik suatu obat pada populasi ibu hamil oleh industri farmasi.</w:t>
      </w:r>
    </w:p>
    <w:p>
      <w:pPr>
        <w:spacing w:line="240" w:lineRule="auto" w:before="1"/>
        <w:rPr>
          <w:sz w:val="24"/>
        </w:rPr>
      </w:pPr>
    </w:p>
    <w:p>
      <w:pPr>
        <w:spacing w:before="0"/>
        <w:ind w:left="102" w:right="0" w:firstLine="0"/>
        <w:jc w:val="left"/>
        <w:rPr>
          <w:i/>
          <w:sz w:val="24"/>
        </w:rPr>
      </w:pPr>
      <w:r>
        <w:rPr>
          <w:b/>
          <w:i/>
          <w:sz w:val="24"/>
        </w:rPr>
        <w:t>Kata</w:t>
      </w:r>
      <w:r>
        <w:rPr>
          <w:b/>
          <w:i/>
          <w:spacing w:val="-5"/>
          <w:sz w:val="24"/>
        </w:rPr>
        <w:t> </w:t>
      </w:r>
      <w:r>
        <w:rPr>
          <w:b/>
          <w:i/>
          <w:sz w:val="24"/>
        </w:rPr>
        <w:t>Kunci:</w:t>
      </w:r>
      <w:r>
        <w:rPr>
          <w:b/>
          <w:i/>
          <w:spacing w:val="-2"/>
          <w:sz w:val="24"/>
        </w:rPr>
        <w:t> </w:t>
      </w:r>
      <w:r>
        <w:rPr>
          <w:i/>
          <w:sz w:val="24"/>
        </w:rPr>
        <w:t>Obat</w:t>
      </w:r>
      <w:r>
        <w:rPr>
          <w:i/>
          <w:spacing w:val="-2"/>
          <w:sz w:val="24"/>
        </w:rPr>
        <w:t> </w:t>
      </w:r>
      <w:r>
        <w:rPr>
          <w:i/>
          <w:sz w:val="24"/>
        </w:rPr>
        <w:t>Off</w:t>
      </w:r>
      <w:r>
        <w:rPr>
          <w:i/>
          <w:spacing w:val="-2"/>
          <w:sz w:val="24"/>
        </w:rPr>
        <w:t> </w:t>
      </w:r>
      <w:r>
        <w:rPr>
          <w:i/>
          <w:sz w:val="24"/>
        </w:rPr>
        <w:t>Label,</w:t>
      </w:r>
      <w:r>
        <w:rPr>
          <w:i/>
          <w:spacing w:val="-2"/>
          <w:sz w:val="24"/>
        </w:rPr>
        <w:t> </w:t>
      </w:r>
      <w:r>
        <w:rPr>
          <w:i/>
          <w:sz w:val="24"/>
        </w:rPr>
        <w:t>Pasien</w:t>
      </w:r>
      <w:r>
        <w:rPr>
          <w:i/>
          <w:spacing w:val="-2"/>
          <w:sz w:val="24"/>
        </w:rPr>
        <w:t> </w:t>
      </w:r>
      <w:r>
        <w:rPr>
          <w:i/>
          <w:sz w:val="24"/>
        </w:rPr>
        <w:t>Obsteti</w:t>
      </w:r>
      <w:r>
        <w:rPr>
          <w:i/>
          <w:spacing w:val="-3"/>
          <w:sz w:val="24"/>
        </w:rPr>
        <w:t> </w:t>
      </w:r>
      <w:r>
        <w:rPr>
          <w:i/>
          <w:sz w:val="24"/>
        </w:rPr>
        <w:t>dan</w:t>
      </w:r>
      <w:r>
        <w:rPr>
          <w:i/>
          <w:spacing w:val="-2"/>
          <w:sz w:val="24"/>
        </w:rPr>
        <w:t> Ginekologi.</w:t>
      </w:r>
    </w:p>
    <w:sectPr>
      <w:pgSz w:w="11910" w:h="16840"/>
      <w:pgMar w:header="0" w:footer="1174" w:top="1940" w:bottom="136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8.450012pt;margin-top:772.306641pt;width:19.650pt;height:15.3pt;mso-position-horizontal-relative:page;mso-position-vertical-relative:page;z-index:-15756800" type="#_x0000_t202" id="docshape1" filled="false" stroked="false">
          <v:textbox inset="0,0,0,0">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vii</w:t>
                </w:r>
                <w:r>
                  <w:rPr>
                    <w:spacing w:val="-5"/>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rianhadiku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2023-10-15T04:21:48Z</dcterms:created>
  <dcterms:modified xsi:type="dcterms:W3CDTF">2023-10-15T04:21:48Z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2023-10-15T00:00:00Z</vt:filetime>
  </property>
  <property fmtid="{D5CDD505-2E9C-101B-9397-08002B2CF9AE}" pid="3" name="LastSaved">
    <vt:filetime>2023-10-15T00:00:00Z</vt:filetime>
  </property>
  <property fmtid="{D5CDD505-2E9C-101B-9397-08002B2CF9AE}" pid="4" name="Producer">
    <vt:lpwstr>Foxit PDF Editor Printer Version 12.1.0.15345</vt:lpwstr>
  </property>
</Properties>
</file>