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0"/>
        </w:rPr>
      </w:pPr>
    </w:p>
    <w:p>
      <w:pPr>
        <w:pStyle w:val="Title"/>
      </w:pPr>
      <w:r>
        <w:rPr>
          <w:spacing w:val="-2"/>
        </w:rPr>
        <w:t>ABSTRACT</w:t>
      </w:r>
    </w:p>
    <w:p>
      <w:pPr>
        <w:pStyle w:val="BodyText"/>
        <w:rPr>
          <w:b/>
          <w:sz w:val="26"/>
        </w:rPr>
      </w:pPr>
    </w:p>
    <w:p>
      <w:pPr>
        <w:pStyle w:val="BodyText"/>
        <w:rPr>
          <w:b/>
          <w:sz w:val="26"/>
        </w:rPr>
      </w:pPr>
    </w:p>
    <w:p>
      <w:pPr>
        <w:spacing w:before="230"/>
        <w:ind w:left="2148" w:right="123" w:hanging="1278"/>
        <w:jc w:val="both"/>
        <w:rPr>
          <w:sz w:val="24"/>
        </w:rPr>
      </w:pPr>
      <w:r>
        <w:rPr>
          <w:sz w:val="24"/>
        </w:rPr>
        <w:t>Aeni, Qurotul. 2024. </w:t>
      </w:r>
      <w:r>
        <w:rPr>
          <w:i/>
          <w:sz w:val="24"/>
        </w:rPr>
        <w:t>Homonyms in Percy Jackson Movie The Olympians The</w:t>
      </w:r>
      <w:r>
        <w:rPr>
          <w:i/>
          <w:sz w:val="24"/>
        </w:rPr>
        <w:t> Lightning Thief. </w:t>
      </w:r>
      <w:r>
        <w:rPr>
          <w:sz w:val="24"/>
        </w:rPr>
        <w:t>A Thesis. English Education Study Program</w:t>
      </w:r>
      <w:r>
        <w:rPr>
          <w:sz w:val="24"/>
        </w:rPr>
        <w:t> of Educational</w:t>
      </w:r>
      <w:r>
        <w:rPr>
          <w:sz w:val="24"/>
        </w:rPr>
        <w:t> Sciences</w:t>
      </w:r>
      <w:r>
        <w:rPr>
          <w:sz w:val="24"/>
        </w:rPr>
        <w:t> and</w:t>
      </w:r>
      <w:r>
        <w:rPr>
          <w:sz w:val="24"/>
        </w:rPr>
        <w:t> Teachers’</w:t>
      </w:r>
      <w:r>
        <w:rPr>
          <w:sz w:val="24"/>
        </w:rPr>
        <w:t> Training</w:t>
      </w:r>
      <w:r>
        <w:rPr>
          <w:sz w:val="24"/>
        </w:rPr>
        <w:t> Faculty</w:t>
      </w:r>
      <w:r>
        <w:rPr>
          <w:sz w:val="24"/>
        </w:rPr>
        <w:t> Peradaban University. Akhmad Nurkholis, S.S., M.Pd.</w:t>
      </w:r>
    </w:p>
    <w:p>
      <w:pPr>
        <w:pStyle w:val="BodyText"/>
      </w:pPr>
    </w:p>
    <w:p>
      <w:pPr>
        <w:pStyle w:val="BodyText"/>
        <w:ind w:left="2028" w:right="125" w:hanging="1170"/>
        <w:jc w:val="both"/>
      </w:pPr>
      <w:r>
        <w:rPr>
          <w:b/>
        </w:rPr>
        <w:t>Keyboard: </w:t>
      </w:r>
      <w:r>
        <w:rPr/>
        <w:t>Homonym, Same Category and Same Spelling, Same Category but Different Spelling, Different Categories but The Same Spelling</w:t>
      </w:r>
    </w:p>
    <w:p>
      <w:pPr>
        <w:pStyle w:val="BodyText"/>
        <w:spacing w:before="1"/>
      </w:pPr>
    </w:p>
    <w:p>
      <w:pPr>
        <w:pStyle w:val="BodyText"/>
        <w:ind w:left="871" w:right="116" w:hanging="12"/>
        <w:jc w:val="both"/>
      </w:pPr>
      <w:r>
        <w:rPr/>
        <w:t>Homonyms are part of linguistics that describe words, phrase, or sentences that are</w:t>
      </w:r>
      <w:r>
        <w:rPr>
          <w:spacing w:val="-5"/>
        </w:rPr>
        <w:t> </w:t>
      </w:r>
      <w:r>
        <w:rPr/>
        <w:t>similar</w:t>
      </w:r>
      <w:r>
        <w:rPr>
          <w:spacing w:val="-3"/>
        </w:rPr>
        <w:t> </w:t>
      </w:r>
      <w:r>
        <w:rPr/>
        <w:t>to</w:t>
      </w:r>
      <w:r>
        <w:rPr>
          <w:spacing w:val="-3"/>
        </w:rPr>
        <w:t> </w:t>
      </w:r>
      <w:r>
        <w:rPr/>
        <w:t>other</w:t>
      </w:r>
      <w:r>
        <w:rPr>
          <w:spacing w:val="-3"/>
        </w:rPr>
        <w:t> </w:t>
      </w:r>
      <w:r>
        <w:rPr/>
        <w:t>expressions</w:t>
      </w:r>
      <w:r>
        <w:rPr>
          <w:spacing w:val="-3"/>
        </w:rPr>
        <w:t> </w:t>
      </w:r>
      <w:r>
        <w:rPr/>
        <w:t>but</w:t>
      </w:r>
      <w:r>
        <w:rPr>
          <w:spacing w:val="-3"/>
        </w:rPr>
        <w:t> </w:t>
      </w:r>
      <w:r>
        <w:rPr/>
        <w:t>do</w:t>
      </w:r>
      <w:r>
        <w:rPr>
          <w:spacing w:val="-3"/>
        </w:rPr>
        <w:t> </w:t>
      </w:r>
      <w:r>
        <w:rPr/>
        <w:t>not have</w:t>
      </w:r>
      <w:r>
        <w:rPr>
          <w:spacing w:val="-4"/>
        </w:rPr>
        <w:t> </w:t>
      </w:r>
      <w:r>
        <w:rPr/>
        <w:t>the</w:t>
      </w:r>
      <w:r>
        <w:rPr>
          <w:spacing w:val="-3"/>
        </w:rPr>
        <w:t> </w:t>
      </w:r>
      <w:r>
        <w:rPr/>
        <w:t>same</w:t>
      </w:r>
      <w:r>
        <w:rPr>
          <w:spacing w:val="-3"/>
        </w:rPr>
        <w:t> </w:t>
      </w:r>
      <w:r>
        <w:rPr/>
        <w:t>meaning.</w:t>
      </w:r>
      <w:r>
        <w:rPr>
          <w:spacing w:val="-3"/>
        </w:rPr>
        <w:t> </w:t>
      </w:r>
      <w:r>
        <w:rPr/>
        <w:t>The</w:t>
      </w:r>
      <w:r>
        <w:rPr>
          <w:spacing w:val="-3"/>
        </w:rPr>
        <w:t> </w:t>
      </w:r>
      <w:r>
        <w:rPr/>
        <w:t>purpose of this study is to find out the homonyms in the movie Percy Jackson The Olympians The Lightning Thief by Chris Columbus. The source of the data are the movie and the movie scripts Percy Jackson The Olympians The Lightning Thief by Chris Columbus. To collect the data the writer use </w:t>
      </w:r>
      <w:r>
        <w:rPr>
          <w:i/>
        </w:rPr>
        <w:t>Simak Bebas Libat</w:t>
      </w:r>
      <w:r>
        <w:rPr>
          <w:i/>
        </w:rPr>
        <w:t> Cakap </w:t>
      </w:r>
      <w:r>
        <w:rPr/>
        <w:t>(SBLC) method. Ghoy classifies categories of homonyms into three aspects, namely Same Category and Same Spelling, Same Category but Different Spelling, and Different Category but Same Spelling (Saeed in Ghoy, 2022: 3-4). The writer uses IPA (International Phonetic Alphabet) to analyse these words. In this study, the writer analyses the data descriptive qualitative. The movie contains three categories in each aspect, namely in the Same Category</w:t>
      </w:r>
      <w:r>
        <w:rPr>
          <w:spacing w:val="-1"/>
        </w:rPr>
        <w:t> </w:t>
      </w:r>
      <w:r>
        <w:rPr/>
        <w:t>and Same</w:t>
      </w:r>
      <w:r>
        <w:rPr>
          <w:spacing w:val="-2"/>
        </w:rPr>
        <w:t> </w:t>
      </w:r>
      <w:r>
        <w:rPr/>
        <w:t>Spelling</w:t>
      </w:r>
      <w:r>
        <w:rPr>
          <w:spacing w:val="-1"/>
        </w:rPr>
        <w:t> </w:t>
      </w:r>
      <w:r>
        <w:rPr/>
        <w:t>there</w:t>
      </w:r>
      <w:r>
        <w:rPr>
          <w:spacing w:val="-2"/>
        </w:rPr>
        <w:t> </w:t>
      </w:r>
      <w:r>
        <w:rPr/>
        <w:t>are</w:t>
      </w:r>
      <w:r>
        <w:rPr>
          <w:spacing w:val="-2"/>
        </w:rPr>
        <w:t> </w:t>
      </w:r>
      <w:r>
        <w:rPr/>
        <w:t>5</w:t>
      </w:r>
      <w:r>
        <w:rPr>
          <w:spacing w:val="-1"/>
        </w:rPr>
        <w:t> </w:t>
      </w:r>
      <w:r>
        <w:rPr/>
        <w:t>words</w:t>
      </w:r>
      <w:r>
        <w:rPr>
          <w:spacing w:val="-1"/>
        </w:rPr>
        <w:t> </w:t>
      </w:r>
      <w:r>
        <w:rPr/>
        <w:t>that</w:t>
      </w:r>
      <w:r>
        <w:rPr>
          <w:spacing w:val="-1"/>
        </w:rPr>
        <w:t> </w:t>
      </w:r>
      <w:r>
        <w:rPr/>
        <w:t>are</w:t>
      </w:r>
      <w:r>
        <w:rPr>
          <w:spacing w:val="-3"/>
        </w:rPr>
        <w:t> </w:t>
      </w:r>
      <w:r>
        <w:rPr/>
        <w:t>homograph,</w:t>
      </w:r>
      <w:r>
        <w:rPr>
          <w:spacing w:val="-1"/>
        </w:rPr>
        <w:t> </w:t>
      </w:r>
      <w:r>
        <w:rPr/>
        <w:t>in</w:t>
      </w:r>
      <w:r>
        <w:rPr>
          <w:spacing w:val="-1"/>
        </w:rPr>
        <w:t> </w:t>
      </w:r>
      <w:r>
        <w:rPr/>
        <w:t>the Same Category but Different Spelling there are 14 words that are homophones, and</w:t>
      </w:r>
      <w:r>
        <w:rPr>
          <w:spacing w:val="80"/>
        </w:rPr>
        <w:t> </w:t>
      </w:r>
      <w:r>
        <w:rPr/>
        <w:t>in Different</w:t>
      </w:r>
      <w:r>
        <w:rPr/>
        <w:t> Categories but Same Spelling there are 4 words that are</w:t>
      </w:r>
      <w:r>
        <w:rPr>
          <w:spacing w:val="40"/>
        </w:rPr>
        <w:t> </w:t>
      </w:r>
      <w:r>
        <w:rPr/>
        <w:t>heteronym.</w:t>
      </w:r>
      <w:r>
        <w:rPr>
          <w:spacing w:val="-1"/>
        </w:rPr>
        <w:t> </w:t>
      </w:r>
      <w:r>
        <w:rPr/>
        <w:t>The</w:t>
      </w:r>
      <w:r>
        <w:rPr>
          <w:spacing w:val="-3"/>
        </w:rPr>
        <w:t> </w:t>
      </w:r>
      <w:r>
        <w:rPr/>
        <w:t>results</w:t>
      </w:r>
      <w:r>
        <w:rPr>
          <w:spacing w:val="-1"/>
        </w:rPr>
        <w:t> </w:t>
      </w:r>
      <w:r>
        <w:rPr/>
        <w:t>of</w:t>
      </w:r>
      <w:r>
        <w:rPr>
          <w:spacing w:val="-2"/>
        </w:rPr>
        <w:t> </w:t>
      </w:r>
      <w:r>
        <w:rPr/>
        <w:t>the</w:t>
      </w:r>
      <w:r>
        <w:rPr>
          <w:spacing w:val="-2"/>
        </w:rPr>
        <w:t> </w:t>
      </w:r>
      <w:r>
        <w:rPr/>
        <w:t>writer</w:t>
      </w:r>
      <w:r>
        <w:rPr>
          <w:spacing w:val="-2"/>
        </w:rPr>
        <w:t> </w:t>
      </w:r>
      <w:r>
        <w:rPr/>
        <w:t>analyze</w:t>
      </w:r>
      <w:r>
        <w:rPr>
          <w:spacing w:val="-2"/>
        </w:rPr>
        <w:t> </w:t>
      </w:r>
      <w:r>
        <w:rPr/>
        <w:t>about</w:t>
      </w:r>
      <w:r>
        <w:rPr>
          <w:spacing w:val="-1"/>
        </w:rPr>
        <w:t> </w:t>
      </w:r>
      <w:r>
        <w:rPr/>
        <w:t>the</w:t>
      </w:r>
      <w:r>
        <w:rPr>
          <w:spacing w:val="-2"/>
        </w:rPr>
        <w:t> </w:t>
      </w:r>
      <w:r>
        <w:rPr/>
        <w:t>homonyms</w:t>
      </w:r>
      <w:r>
        <w:rPr>
          <w:spacing w:val="-1"/>
        </w:rPr>
        <w:t> </w:t>
      </w:r>
      <w:r>
        <w:rPr/>
        <w:t>word</w:t>
      </w:r>
      <w:r>
        <w:rPr>
          <w:spacing w:val="-1"/>
        </w:rPr>
        <w:t> </w:t>
      </w:r>
      <w:r>
        <w:rPr/>
        <w:t>and</w:t>
      </w:r>
      <w:r>
        <w:rPr>
          <w:spacing w:val="-1"/>
        </w:rPr>
        <w:t> </w:t>
      </w:r>
      <w:r>
        <w:rPr/>
        <w:t>the meaning of the homonyms word can add new vocabulary and new insight into the uniqueness of words through homonyms.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p>
    <w:p>
      <w:pPr>
        <w:pStyle w:val="BodyText"/>
        <w:spacing w:before="90"/>
        <w:ind w:left="3753" w:right="3289"/>
        <w:jc w:val="center"/>
      </w:pPr>
      <w:r>
        <w:rPr>
          <w:spacing w:val="-5"/>
        </w:rPr>
        <w:t>vii</w:t>
      </w:r>
    </w:p>
    <w:sectPr>
      <w:type w:val="continuous"/>
      <w:pgSz w:w="11910" w:h="16840"/>
      <w:pgMar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90"/>
      <w:ind w:left="4030" w:right="3289"/>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Nani</dc:creator>
  <dcterms:created xsi:type="dcterms:W3CDTF">2024-07-17T02:57:33Z</dcterms:created>
  <dcterms:modified xsi:type="dcterms:W3CDTF">2024-07-17T02:57:33Z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for Microsoft 365</vt:lpwstr>
  </property>
  <property fmtid="{D5CDD505-2E9C-101B-9397-08002B2CF9AE}" pid="4" name="LastSaved">
    <vt:filetime>2024-07-17T00:00:00Z</vt:filetime>
  </property>
  <property fmtid="{D5CDD505-2E9C-101B-9397-08002B2CF9AE}" pid="5" name="Producer">
    <vt:lpwstr>Microsoft® Word for Microsoft 365</vt:lpwstr>
  </property>
</Properties>
</file>