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909" w:rsidRPr="00C532B4" w:rsidRDefault="00DD7909" w:rsidP="00DD7909">
      <w:pPr>
        <w:pStyle w:val="Heading1"/>
        <w:spacing w:before="0" w:line="480" w:lineRule="auto"/>
        <w:jc w:val="center"/>
        <w:rPr>
          <w:noProof/>
        </w:rPr>
      </w:pPr>
      <w:bookmarkStart w:id="0" w:name="_Toc210808561"/>
      <w:r w:rsidRPr="00C532B4">
        <w:rPr>
          <w:noProof/>
        </w:rPr>
        <w:t>ABSTRACT</w:t>
      </w:r>
      <w:bookmarkEnd w:id="0"/>
    </w:p>
    <w:p w:rsidR="00DD7909" w:rsidRPr="00C532B4" w:rsidRDefault="00DD7909" w:rsidP="00DD7909">
      <w:pPr>
        <w:spacing w:after="0" w:line="240" w:lineRule="auto"/>
        <w:jc w:val="both"/>
        <w:rPr>
          <w:rFonts w:cs="Times New Roman"/>
          <w:noProof/>
          <w:lang w:val="id-ID"/>
        </w:rPr>
      </w:pPr>
    </w:p>
    <w:p w:rsidR="00DD7909" w:rsidRPr="00C532B4" w:rsidRDefault="00DD7909" w:rsidP="00DD7909">
      <w:pPr>
        <w:spacing w:after="0" w:line="240" w:lineRule="auto"/>
        <w:ind w:left="720" w:hanging="720"/>
        <w:jc w:val="both"/>
        <w:rPr>
          <w:rFonts w:cs="Times New Roman"/>
        </w:rPr>
      </w:pPr>
      <w:r w:rsidRPr="00C532B4">
        <w:rPr>
          <w:rFonts w:eastAsia="Calibri"/>
          <w:kern w:val="0"/>
          <w:lang w:val="id-ID"/>
          <w14:ligatures w14:val="none"/>
        </w:rPr>
        <w:t>Caniago, Arfa Rista</w:t>
      </w:r>
      <w:r w:rsidRPr="00C532B4">
        <w:rPr>
          <w:rFonts w:eastAsia="Calibri"/>
          <w:i/>
          <w:iCs/>
          <w:kern w:val="0"/>
          <w:lang w:val="id-ID"/>
          <w14:ligatures w14:val="none"/>
        </w:rPr>
        <w:t xml:space="preserve">. </w:t>
      </w:r>
      <w:r w:rsidRPr="00C532B4">
        <w:rPr>
          <w:rFonts w:eastAsia="Calibri"/>
          <w:kern w:val="0"/>
          <w:lang w:val="id-ID"/>
          <w14:ligatures w14:val="none"/>
        </w:rPr>
        <w:t>2025.</w:t>
      </w:r>
      <w:r>
        <w:rPr>
          <w:rFonts w:cs="Times New Roman"/>
          <w:noProof/>
        </w:rPr>
        <w:t xml:space="preserve"> </w:t>
      </w:r>
      <w:r>
        <w:rPr>
          <w:rFonts w:cs="Times New Roman"/>
          <w:i/>
          <w:iCs/>
          <w:noProof/>
        </w:rPr>
        <w:t>The Effectiveness</w:t>
      </w:r>
      <w:r w:rsidRPr="00C532B4">
        <w:rPr>
          <w:rFonts w:cs="Times New Roman"/>
          <w:i/>
          <w:iCs/>
          <w:noProof/>
        </w:rPr>
        <w:t xml:space="preserve"> of Interactive Learning Media trought Wordwall to Improve Reading Skill at SMK Muhammadiyah 02 Ajibarang</w:t>
      </w:r>
      <w:r w:rsidRPr="00C532B4">
        <w:rPr>
          <w:rFonts w:eastAsia="Calibri"/>
          <w:i/>
          <w:iCs/>
          <w:kern w:val="0"/>
          <w:lang w:val="id-ID"/>
          <w14:ligatures w14:val="none"/>
        </w:rPr>
        <w:t xml:space="preserve">. </w:t>
      </w:r>
      <w:r w:rsidRPr="00C532B4">
        <w:rPr>
          <w:rFonts w:eastAsia="Calibri"/>
          <w:kern w:val="0"/>
          <w:lang w:val="id-ID"/>
          <w14:ligatures w14:val="none"/>
        </w:rPr>
        <w:t xml:space="preserve">A Thesis. English Study Program of Eucational Sciences and Teachers’ Training Faculty Peradaban University. </w:t>
      </w:r>
      <w:r w:rsidRPr="00C532B4">
        <w:rPr>
          <w:rFonts w:cs="Times New Roman"/>
        </w:rPr>
        <w:t xml:space="preserve">Dra. Sri </w:t>
      </w:r>
      <w:proofErr w:type="spellStart"/>
      <w:r w:rsidRPr="00C532B4">
        <w:rPr>
          <w:rFonts w:cs="Times New Roman"/>
        </w:rPr>
        <w:t>Murtiningsih</w:t>
      </w:r>
      <w:proofErr w:type="spellEnd"/>
      <w:r w:rsidRPr="00C532B4">
        <w:rPr>
          <w:rFonts w:cs="Times New Roman"/>
        </w:rPr>
        <w:t xml:space="preserve">, </w:t>
      </w:r>
      <w:proofErr w:type="spellStart"/>
      <w:r w:rsidRPr="00C532B4">
        <w:rPr>
          <w:rFonts w:cs="Times New Roman"/>
        </w:rPr>
        <w:t>M.Pd</w:t>
      </w:r>
      <w:proofErr w:type="spellEnd"/>
      <w:r w:rsidRPr="00C532B4">
        <w:rPr>
          <w:rFonts w:cs="Times New Roman"/>
        </w:rPr>
        <w:t>.</w:t>
      </w:r>
    </w:p>
    <w:p w:rsidR="00DD7909" w:rsidRPr="00C532B4" w:rsidRDefault="00DD7909" w:rsidP="00DD7909">
      <w:pPr>
        <w:spacing w:after="0" w:line="240" w:lineRule="auto"/>
        <w:ind w:left="720" w:hanging="720"/>
        <w:jc w:val="both"/>
        <w:rPr>
          <w:rFonts w:cs="Times New Roman"/>
        </w:rPr>
      </w:pPr>
    </w:p>
    <w:p w:rsidR="00DD7909" w:rsidRPr="00C532B4" w:rsidRDefault="00DD7909" w:rsidP="00DD7909">
      <w:pPr>
        <w:spacing w:after="0" w:line="240" w:lineRule="auto"/>
        <w:jc w:val="both"/>
        <w:rPr>
          <w:rFonts w:cs="Times New Roman"/>
          <w:noProof/>
          <w:lang w:val="id-ID"/>
        </w:rPr>
      </w:pPr>
      <w:r w:rsidRPr="00C532B4">
        <w:rPr>
          <w:rFonts w:cs="Times New Roman"/>
          <w:b/>
          <w:bCs/>
          <w:noProof/>
          <w:lang w:val="id-ID"/>
        </w:rPr>
        <w:t>Keywords:</w:t>
      </w:r>
      <w:r w:rsidRPr="00C532B4">
        <w:rPr>
          <w:rFonts w:cs="Times New Roman"/>
          <w:noProof/>
          <w:lang w:val="id-ID"/>
        </w:rPr>
        <w:t xml:space="preserve"> </w:t>
      </w:r>
      <w:r>
        <w:rPr>
          <w:rFonts w:cs="Times New Roman"/>
          <w:noProof/>
          <w:lang w:val="id-ID"/>
        </w:rPr>
        <w:t>Effectivess</w:t>
      </w:r>
      <w:r w:rsidRPr="00C532B4">
        <w:rPr>
          <w:rFonts w:cs="Times New Roman"/>
          <w:noProof/>
          <w:lang w:val="id-ID"/>
        </w:rPr>
        <w:t>, interactive learning media, Wordwall, reading skill</w:t>
      </w:r>
    </w:p>
    <w:p w:rsidR="00DD7909" w:rsidRPr="00C532B4" w:rsidRDefault="00DD7909" w:rsidP="00DD7909">
      <w:pPr>
        <w:spacing w:after="0" w:line="240" w:lineRule="auto"/>
        <w:jc w:val="both"/>
        <w:rPr>
          <w:rFonts w:cs="Times New Roman"/>
          <w:noProof/>
          <w:lang w:val="id-ID"/>
        </w:rPr>
      </w:pPr>
    </w:p>
    <w:p w:rsidR="00DD7909" w:rsidRPr="00C532B4" w:rsidRDefault="00DD7909" w:rsidP="00DD7909">
      <w:pPr>
        <w:spacing w:after="0" w:line="240" w:lineRule="auto"/>
        <w:jc w:val="both"/>
        <w:rPr>
          <w:rFonts w:cs="Times New Roman"/>
          <w:noProof/>
          <w:lang w:val="id-ID"/>
        </w:rPr>
      </w:pPr>
      <w:r w:rsidRPr="00C532B4">
        <w:rPr>
          <w:rFonts w:cs="Times New Roman"/>
          <w:noProof/>
          <w:lang w:val="id-ID"/>
        </w:rPr>
        <w:t>Although reading is a crucial component of learning a foreign language, many students at SMK Muhammadiyah 02 Ajibarang still struggle with comprehension because they have a limited vocabulary and rely too heavily on word recognition. The purpose of this study is to compare the reading proficiency of the students before and after Wordwall was implemented, as well as to assess whether or not their comprehension has significantly improved. 32 students in the twelfth grade are involved in the study, which uses a pre-experimental one-group pre-test and post-test design.</w:t>
      </w:r>
      <w:r w:rsidRPr="00C532B4">
        <w:rPr>
          <w:rFonts w:eastAsia="Times New Roman" w:cs="Times New Roman"/>
          <w:kern w:val="0"/>
          <w:lang w:val="id-ID" w:eastAsia="id-ID"/>
          <w14:ligatures w14:val="none"/>
        </w:rPr>
        <w:t xml:space="preserve"> </w:t>
      </w:r>
      <w:r w:rsidRPr="00C532B4">
        <w:rPr>
          <w:rFonts w:cs="Times New Roman"/>
          <w:noProof/>
          <w:lang w:val="id-ID"/>
        </w:rPr>
        <w:t>Tests and observations are used to gather data, which are then analyzed using the Wilcoxon Signed Rank Test and descriptive statistics. As a result of increased student engagement during the learning process, the mean score increased from 64.40 on the pre-test to 82.75 on the post-test. A significant difference (p &lt; 0.05) is shown by statistical analysis, demonstrating that Wordwall improves reading comprehension. In conclusion, Wordwall's interactive learning resources improve students' reading abilities by boosting their motivation, engagement, and comprehension.</w:t>
      </w:r>
    </w:p>
    <w:p w:rsidR="003C1ABC" w:rsidRPr="00DD7909" w:rsidRDefault="00DD7909">
      <w:pPr>
        <w:rPr>
          <w:lang w:val="id-ID"/>
        </w:rPr>
      </w:pPr>
      <w:bookmarkStart w:id="1" w:name="_GoBack"/>
      <w:bookmarkEnd w:id="1"/>
    </w:p>
    <w:sectPr w:rsidR="003C1ABC" w:rsidRPr="00DD79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909"/>
    <w:rsid w:val="002418AA"/>
    <w:rsid w:val="00566246"/>
    <w:rsid w:val="00CA08CC"/>
    <w:rsid w:val="00DD790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D7B8D9-871A-4EB5-835E-D16C58248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909"/>
    <w:pPr>
      <w:spacing w:line="278" w:lineRule="auto"/>
    </w:pPr>
    <w:rPr>
      <w:rFonts w:ascii="Times New Roman" w:hAnsi="Times New Roman"/>
      <w:kern w:val="2"/>
      <w:sz w:val="24"/>
      <w:szCs w:val="24"/>
      <w:lang w:val="en-US"/>
      <w14:ligatures w14:val="standardContextual"/>
    </w:rPr>
  </w:style>
  <w:style w:type="paragraph" w:styleId="Heading1">
    <w:name w:val="heading 1"/>
    <w:basedOn w:val="Normal"/>
    <w:next w:val="Normal"/>
    <w:link w:val="Heading1Char"/>
    <w:uiPriority w:val="9"/>
    <w:qFormat/>
    <w:rsid w:val="002418AA"/>
    <w:pPr>
      <w:keepNext/>
      <w:keepLines/>
      <w:spacing w:before="240" w:after="0" w:line="259" w:lineRule="auto"/>
      <w:outlineLvl w:val="0"/>
    </w:pPr>
    <w:rPr>
      <w:rFonts w:asciiTheme="majorHAnsi" w:eastAsiaTheme="majorEastAsia" w:hAnsiTheme="majorHAnsi" w:cstheme="majorBidi"/>
      <w:color w:val="2E74B5" w:themeColor="accent1" w:themeShade="BF"/>
      <w:kern w:val="0"/>
      <w:sz w:val="32"/>
      <w:szCs w:val="32"/>
      <w:lang w:val="id-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
    <w:name w:val="2"/>
    <w:basedOn w:val="Heading1"/>
    <w:link w:val="2Char"/>
    <w:qFormat/>
    <w:rsid w:val="002418AA"/>
    <w:pPr>
      <w:ind w:left="432"/>
      <w:jc w:val="center"/>
    </w:pPr>
    <w:rPr>
      <w:sz w:val="44"/>
      <w:szCs w:val="44"/>
    </w:rPr>
  </w:style>
  <w:style w:type="character" w:customStyle="1" w:styleId="2Char">
    <w:name w:val="2 Char"/>
    <w:basedOn w:val="Heading1Char"/>
    <w:link w:val="2"/>
    <w:rsid w:val="002418AA"/>
    <w:rPr>
      <w:rFonts w:asciiTheme="majorHAnsi" w:eastAsiaTheme="majorEastAsia" w:hAnsiTheme="majorHAnsi" w:cstheme="majorBidi"/>
      <w:color w:val="2E74B5" w:themeColor="accent1" w:themeShade="BF"/>
      <w:sz w:val="44"/>
      <w:szCs w:val="44"/>
    </w:rPr>
  </w:style>
  <w:style w:type="character" w:customStyle="1" w:styleId="Heading1Char">
    <w:name w:val="Heading 1 Char"/>
    <w:basedOn w:val="DefaultParagraphFont"/>
    <w:link w:val="Heading1"/>
    <w:uiPriority w:val="9"/>
    <w:rsid w:val="002418A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nizam nizam</dc:creator>
  <cp:keywords/>
  <dc:description/>
  <cp:lastModifiedBy>nizam nizam</cp:lastModifiedBy>
  <cp:revision>1</cp:revision>
  <dcterms:created xsi:type="dcterms:W3CDTF">2025-10-29T03:26:00Z</dcterms:created>
  <dcterms:modified xsi:type="dcterms:W3CDTF">2025-10-29T03:26:00Z</dcterms:modified>
</cp:coreProperties>
</file>