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1"/>
      </w:pPr>
    </w:p>
    <w:p>
      <w:pPr>
        <w:pStyle w:val="BodyText"/>
        <w:ind w:left="568" w:right="138" w:firstLine="720"/>
        <w:jc w:val="both"/>
      </w:pPr>
      <w:r>
        <w:rPr/>
        <w:t>Penelitian ini berjudul “Peran KPU Kabupaten Banyumas dalam Meningkatkan Kesadaran Pemilih di Kabupaten Banyumas: Studi Kasus Pilkada Tahun 2024”. Penelitian ini dilatar belakangi oleh fenomena kotak kosong yang pertama</w:t>
      </w:r>
      <w:r>
        <w:rPr>
          <w:spacing w:val="-11"/>
        </w:rPr>
        <w:t> </w:t>
      </w:r>
      <w:r>
        <w:rPr/>
        <w:t>kali</w:t>
      </w:r>
      <w:r>
        <w:rPr>
          <w:spacing w:val="-10"/>
        </w:rPr>
        <w:t> </w:t>
      </w:r>
      <w:r>
        <w:rPr/>
        <w:t>terjadi</w:t>
      </w:r>
      <w:r>
        <w:rPr>
          <w:spacing w:val="-10"/>
        </w:rPr>
        <w:t> </w:t>
      </w:r>
      <w:r>
        <w:rPr/>
        <w:t>di</w:t>
      </w:r>
      <w:r>
        <w:rPr>
          <w:spacing w:val="-10"/>
        </w:rPr>
        <w:t> </w:t>
      </w:r>
      <w:r>
        <w:rPr/>
        <w:t>Kabupaten</w:t>
      </w:r>
      <w:r>
        <w:rPr>
          <w:spacing w:val="-11"/>
        </w:rPr>
        <w:t> </w:t>
      </w:r>
      <w:r>
        <w:rPr/>
        <w:t>Banyumas</w:t>
      </w:r>
      <w:r>
        <w:rPr>
          <w:spacing w:val="-11"/>
        </w:rPr>
        <w:t> </w:t>
      </w:r>
      <w:r>
        <w:rPr/>
        <w:t>dan</w:t>
      </w:r>
      <w:r>
        <w:rPr>
          <w:spacing w:val="-9"/>
        </w:rPr>
        <w:t> </w:t>
      </w:r>
      <w:r>
        <w:rPr/>
        <w:t>menjadi</w:t>
      </w:r>
      <w:r>
        <w:rPr>
          <w:spacing w:val="-10"/>
        </w:rPr>
        <w:t> </w:t>
      </w:r>
      <w:r>
        <w:rPr/>
        <w:t>tantangan</w:t>
      </w:r>
      <w:r>
        <w:rPr>
          <w:spacing w:val="-11"/>
        </w:rPr>
        <w:t> </w:t>
      </w:r>
      <w:r>
        <w:rPr/>
        <w:t>baru</w:t>
      </w:r>
      <w:r>
        <w:rPr>
          <w:spacing w:val="-11"/>
        </w:rPr>
        <w:t> </w:t>
      </w:r>
      <w:r>
        <w:rPr/>
        <w:t>bagi</w:t>
      </w:r>
      <w:r>
        <w:rPr>
          <w:spacing w:val="-10"/>
        </w:rPr>
        <w:t> </w:t>
      </w:r>
      <w:r>
        <w:rPr/>
        <w:t>KPU Kabupaten Banyumas. Sebagai lembaga yang menyelenggarakan pemilihan, KPU Kabupaten Banyumas perlu merancang berbagai program inovatif yang dapat meningkatkan kesadaran pemilih</w:t>
      </w:r>
    </w:p>
    <w:p>
      <w:pPr>
        <w:pStyle w:val="BodyText"/>
        <w:spacing w:before="1"/>
        <w:ind w:left="568" w:right="141" w:firstLine="720"/>
        <w:jc w:val="both"/>
      </w:pPr>
      <w:r>
        <w:rPr/>
        <w:t>Penelitian ini menggunakan teori Difusi Inovasi dari Evrett Rogers yang menjelaskan</w:t>
      </w:r>
      <w:r>
        <w:rPr>
          <w:spacing w:val="-12"/>
        </w:rPr>
        <w:t> </w:t>
      </w:r>
      <w:r>
        <w:rPr/>
        <w:t>bagaimana</w:t>
      </w:r>
      <w:r>
        <w:rPr>
          <w:spacing w:val="-13"/>
        </w:rPr>
        <w:t> </w:t>
      </w:r>
      <w:r>
        <w:rPr/>
        <w:t>suatu</w:t>
      </w:r>
      <w:r>
        <w:rPr>
          <w:spacing w:val="-11"/>
        </w:rPr>
        <w:t> </w:t>
      </w:r>
      <w:r>
        <w:rPr/>
        <w:t>inovasi</w:t>
      </w:r>
      <w:r>
        <w:rPr>
          <w:spacing w:val="-11"/>
        </w:rPr>
        <w:t> </w:t>
      </w:r>
      <w:r>
        <w:rPr/>
        <w:t>seperti</w:t>
      </w:r>
      <w:r>
        <w:rPr>
          <w:spacing w:val="-11"/>
        </w:rPr>
        <w:t> </w:t>
      </w:r>
      <w:r>
        <w:rPr/>
        <w:t>ide,</w:t>
      </w:r>
      <w:r>
        <w:rPr>
          <w:spacing w:val="-12"/>
        </w:rPr>
        <w:t> </w:t>
      </w:r>
      <w:r>
        <w:rPr/>
        <w:t>perilaku,</w:t>
      </w:r>
      <w:r>
        <w:rPr>
          <w:spacing w:val="-12"/>
        </w:rPr>
        <w:t> </w:t>
      </w:r>
      <w:r>
        <w:rPr/>
        <w:t>ataupun</w:t>
      </w:r>
      <w:r>
        <w:rPr>
          <w:spacing w:val="-12"/>
        </w:rPr>
        <w:t> </w:t>
      </w:r>
      <w:r>
        <w:rPr/>
        <w:t>teknologi</w:t>
      </w:r>
      <w:r>
        <w:rPr>
          <w:spacing w:val="-11"/>
        </w:rPr>
        <w:t> </w:t>
      </w:r>
      <w:r>
        <w:rPr/>
        <w:t>dapat tersebar kepada masyarakat melalui sebuah proses komunikasi dalam rentang waktu tertentu dan melalui beberapa saluran tertentu kepada seluruh lapisan masyarakat. Penelitian ini menggunakan metode penelitian kualitatif dengan </w:t>
      </w:r>
      <w:r>
        <w:rPr>
          <w:spacing w:val="-2"/>
        </w:rPr>
        <w:t>pendekatan</w:t>
      </w:r>
      <w:r>
        <w:rPr>
          <w:spacing w:val="-3"/>
        </w:rPr>
        <w:t> </w:t>
      </w:r>
      <w:r>
        <w:rPr>
          <w:spacing w:val="-2"/>
        </w:rPr>
        <w:t>studi</w:t>
      </w:r>
      <w:r>
        <w:rPr>
          <w:spacing w:val="-4"/>
        </w:rPr>
        <w:t> </w:t>
      </w:r>
      <w:r>
        <w:rPr>
          <w:spacing w:val="-2"/>
        </w:rPr>
        <w:t>kasus.</w:t>
      </w:r>
      <w:r>
        <w:rPr>
          <w:spacing w:val="-8"/>
        </w:rPr>
        <w:t> </w:t>
      </w:r>
      <w:r>
        <w:rPr>
          <w:spacing w:val="-2"/>
        </w:rPr>
        <w:t>Teknik</w:t>
      </w:r>
      <w:r>
        <w:rPr>
          <w:spacing w:val="-4"/>
        </w:rPr>
        <w:t> </w:t>
      </w:r>
      <w:r>
        <w:rPr>
          <w:spacing w:val="-2"/>
        </w:rPr>
        <w:t>pengumpulan</w:t>
      </w:r>
      <w:r>
        <w:rPr>
          <w:spacing w:val="-6"/>
        </w:rPr>
        <w:t> </w:t>
      </w:r>
      <w:r>
        <w:rPr>
          <w:spacing w:val="-2"/>
        </w:rPr>
        <w:t>data</w:t>
      </w:r>
      <w:r>
        <w:rPr>
          <w:spacing w:val="-3"/>
        </w:rPr>
        <w:t> </w:t>
      </w:r>
      <w:r>
        <w:rPr>
          <w:spacing w:val="-2"/>
        </w:rPr>
        <w:t>yang</w:t>
      </w:r>
      <w:r>
        <w:rPr>
          <w:spacing w:val="-6"/>
        </w:rPr>
        <w:t> </w:t>
      </w:r>
      <w:r>
        <w:rPr>
          <w:spacing w:val="-2"/>
        </w:rPr>
        <w:t>digunakan</w:t>
      </w:r>
      <w:r>
        <w:rPr>
          <w:spacing w:val="-3"/>
        </w:rPr>
        <w:t> </w:t>
      </w:r>
      <w:r>
        <w:rPr>
          <w:spacing w:val="-2"/>
        </w:rPr>
        <w:t>dalam</w:t>
      </w:r>
      <w:r>
        <w:rPr>
          <w:spacing w:val="-3"/>
        </w:rPr>
        <w:t> </w:t>
      </w:r>
      <w:r>
        <w:rPr>
          <w:spacing w:val="-2"/>
        </w:rPr>
        <w:t>penelitian </w:t>
      </w:r>
      <w:r>
        <w:rPr/>
        <w:t>ini adalah observasi, wawancara, dan analisis dokumen.</w:t>
      </w:r>
    </w:p>
    <w:p>
      <w:pPr>
        <w:pStyle w:val="BodyText"/>
        <w:ind w:left="568" w:right="136" w:firstLine="720"/>
        <w:jc w:val="both"/>
      </w:pPr>
      <w:r>
        <w:rPr/>
        <w:t>Hasil dari penelitian ini adalah KPU Kabupaten Banyumas memiliki peran penting dalam meningkatkan kesadaran pemilih melalui program sosialisasi. Kegiatan sosialisasi yang dilakukan yaitu diantaranya Kirab Pilkada, Panggung Demokrasi, sosialisasi kepada basis pemilih seperti pemilih pemula, pemilih perempuan, pemilih disabilitas, pemilih marginal, pemilih berbasis komunitas, pemilih berkebutuhan khusus, dan warga internet (netizen). Saluran komunikasi yang digunakan oleh KPU Kabupaten Banyumas yaitu komunikasi tatap muka, media sosial, website, medi elektronik lokal seperti BanyumasTV, Serayunews, Portal Purwokerto, Satelit TV, TVRI Jateng, hingga Suara Merdeka Banyumas. Adapun dari aspek waktu, kegiatan sosialisasi tersebut dilaksanakan selama menjelang hari pemilihan. Pada elemen sistem sosial, KPU Kabupaten Banyumas berkolaborasi dengan PPK dan juga Panwascam untuk memastikan kegiatan sosialisasi berjalan dengan lancar dan dapat tersampaikan kepada seluruh masyarakat.</w:t>
      </w:r>
      <w:r>
        <w:rPr>
          <w:spacing w:val="-12"/>
        </w:rPr>
        <w:t> </w:t>
      </w:r>
      <w:r>
        <w:rPr/>
        <w:t>KPU</w:t>
      </w:r>
      <w:r>
        <w:rPr>
          <w:spacing w:val="-13"/>
        </w:rPr>
        <w:t> </w:t>
      </w:r>
      <w:r>
        <w:rPr/>
        <w:t>Banyumas</w:t>
      </w:r>
      <w:r>
        <w:rPr>
          <w:spacing w:val="-13"/>
        </w:rPr>
        <w:t> </w:t>
      </w:r>
      <w:r>
        <w:rPr/>
        <w:t>juga</w:t>
      </w:r>
      <w:r>
        <w:rPr>
          <w:spacing w:val="-14"/>
        </w:rPr>
        <w:t> </w:t>
      </w:r>
      <w:r>
        <w:rPr/>
        <w:t>berkolaborasi</w:t>
      </w:r>
      <w:r>
        <w:rPr>
          <w:spacing w:val="-12"/>
        </w:rPr>
        <w:t> </w:t>
      </w:r>
      <w:r>
        <w:rPr/>
        <w:t>dengan</w:t>
      </w:r>
      <w:r>
        <w:rPr>
          <w:spacing w:val="-11"/>
        </w:rPr>
        <w:t> </w:t>
      </w:r>
      <w:r>
        <w:rPr/>
        <w:t>berbagai</w:t>
      </w:r>
      <w:r>
        <w:rPr>
          <w:spacing w:val="-13"/>
        </w:rPr>
        <w:t> </w:t>
      </w:r>
      <w:r>
        <w:rPr/>
        <w:t>komunitas</w:t>
      </w:r>
      <w:r>
        <w:rPr>
          <w:spacing w:val="-13"/>
        </w:rPr>
        <w:t> </w:t>
      </w:r>
      <w:r>
        <w:rPr/>
        <w:t>seperti </w:t>
      </w:r>
      <w:r>
        <w:rPr>
          <w:spacing w:val="-2"/>
        </w:rPr>
        <w:t>komunitas</w:t>
      </w:r>
      <w:r>
        <w:rPr>
          <w:spacing w:val="-6"/>
        </w:rPr>
        <w:t> </w:t>
      </w:r>
      <w:r>
        <w:rPr>
          <w:spacing w:val="-2"/>
        </w:rPr>
        <w:t>keagamaan yaitu PCNU,</w:t>
      </w:r>
      <w:r>
        <w:rPr>
          <w:spacing w:val="-5"/>
        </w:rPr>
        <w:t> </w:t>
      </w:r>
      <w:r>
        <w:rPr>
          <w:spacing w:val="-2"/>
        </w:rPr>
        <w:t>Pemuda</w:t>
      </w:r>
      <w:r>
        <w:rPr>
          <w:spacing w:val="-3"/>
        </w:rPr>
        <w:t> </w:t>
      </w:r>
      <w:r>
        <w:rPr>
          <w:spacing w:val="-2"/>
        </w:rPr>
        <w:t>Muhammadiyah,</w:t>
      </w:r>
      <w:r>
        <w:rPr>
          <w:spacing w:val="-13"/>
        </w:rPr>
        <w:t> </w:t>
      </w:r>
      <w:r>
        <w:rPr>
          <w:spacing w:val="-2"/>
        </w:rPr>
        <w:t>Ansor, PMII, GMNI, </w:t>
      </w:r>
      <w:r>
        <w:rPr/>
        <w:t>HMI, pemilih perempuan bersama Fatayat, komunitas mobil, komunitas hobi, hingga komunitas seni. Selain itu KPU Banyumas juga melibatkan Persatuan Wartawan Indonesia dalam pemberitaan mengenai Pilkada dan meminimalisir </w:t>
      </w:r>
      <w:r>
        <w:rPr>
          <w:spacing w:val="-2"/>
        </w:rPr>
        <w:t>hoax.</w:t>
      </w:r>
    </w:p>
    <w:p>
      <w:pPr>
        <w:pStyle w:val="BodyText"/>
        <w:spacing w:before="2"/>
      </w:pPr>
    </w:p>
    <w:p>
      <w:pPr>
        <w:pStyle w:val="BodyText"/>
        <w:ind w:left="568"/>
      </w:pPr>
      <w:r>
        <w:rPr/>
        <w:t>Kata</w:t>
      </w:r>
      <w:r>
        <w:rPr>
          <w:spacing w:val="-2"/>
        </w:rPr>
        <w:t> </w:t>
      </w:r>
      <w:r>
        <w:rPr/>
        <w:t>Kunci:</w:t>
      </w:r>
      <w:r>
        <w:rPr>
          <w:spacing w:val="-1"/>
        </w:rPr>
        <w:t> </w:t>
      </w:r>
      <w:r>
        <w:rPr/>
        <w:t>Peran</w:t>
      </w:r>
      <w:r>
        <w:rPr>
          <w:spacing w:val="-1"/>
        </w:rPr>
        <w:t> </w:t>
      </w:r>
      <w:r>
        <w:rPr/>
        <w:t>KPU, Kesadaran</w:t>
      </w:r>
      <w:r>
        <w:rPr>
          <w:spacing w:val="-1"/>
        </w:rPr>
        <w:t> </w:t>
      </w:r>
      <w:r>
        <w:rPr/>
        <w:t>Pemilih,</w:t>
      </w:r>
      <w:r>
        <w:rPr>
          <w:spacing w:val="-2"/>
        </w:rPr>
        <w:t> </w:t>
      </w:r>
      <w:r>
        <w:rPr/>
        <w:t>Pilkada</w:t>
      </w:r>
      <w:r>
        <w:rPr>
          <w:spacing w:val="-2"/>
        </w:rPr>
        <w:t> </w:t>
      </w:r>
      <w:r>
        <w:rPr/>
        <w:t>2024,</w:t>
      </w:r>
      <w:r>
        <w:rPr>
          <w:spacing w:val="-1"/>
        </w:rPr>
        <w:t> </w:t>
      </w:r>
      <w:r>
        <w:rPr/>
        <w:t>Difusi</w:t>
      </w:r>
      <w:r>
        <w:rPr>
          <w:spacing w:val="-1"/>
        </w:rPr>
        <w:t> </w:t>
      </w:r>
      <w:r>
        <w:rPr>
          <w:spacing w:val="-2"/>
        </w:rPr>
        <w:t>Inovasi</w:t>
      </w:r>
    </w:p>
    <w:p>
      <w:pPr>
        <w:pStyle w:val="BodyText"/>
        <w:spacing w:after="0"/>
        <w:sectPr>
          <w:headerReference w:type="default" r:id="rId5"/>
          <w:footerReference w:type="default" r:id="rId6"/>
          <w:type w:val="continuous"/>
          <w:pgSz w:w="11910" w:h="16840"/>
          <w:pgMar w:header="2278" w:footer="1000" w:top="2540" w:bottom="1200" w:left="1700" w:right="1559"/>
          <w:pgNumType w:start="1"/>
        </w:sectPr>
      </w:pPr>
    </w:p>
    <w:p>
      <w:pPr>
        <w:pStyle w:val="BodyText"/>
        <w:spacing w:before="21"/>
      </w:pPr>
    </w:p>
    <w:p>
      <w:pPr>
        <w:pStyle w:val="BodyText"/>
        <w:ind w:left="568" w:right="140" w:firstLine="720"/>
        <w:jc w:val="both"/>
      </w:pPr>
      <w:r>
        <w:rPr/>
        <w:t>This study is entitled “The Role of the Banyumas Regency KPU in Increasing Voter Awareness in Banyumas Regency: A Case Study of the 2024 Regional</w:t>
      </w:r>
      <w:r>
        <w:rPr>
          <w:spacing w:val="-8"/>
        </w:rPr>
        <w:t> </w:t>
      </w:r>
      <w:r>
        <w:rPr/>
        <w:t>Elections.”</w:t>
      </w:r>
      <w:r>
        <w:rPr>
          <w:spacing w:val="-12"/>
        </w:rPr>
        <w:t> </w:t>
      </w:r>
      <w:r>
        <w:rPr/>
        <w:t>This</w:t>
      </w:r>
      <w:r>
        <w:rPr>
          <w:spacing w:val="-8"/>
        </w:rPr>
        <w:t> </w:t>
      </w:r>
      <w:r>
        <w:rPr/>
        <w:t>study</w:t>
      </w:r>
      <w:r>
        <w:rPr>
          <w:spacing w:val="-8"/>
        </w:rPr>
        <w:t> </w:t>
      </w:r>
      <w:r>
        <w:rPr/>
        <w:t>was</w:t>
      </w:r>
      <w:r>
        <w:rPr>
          <w:spacing w:val="-8"/>
        </w:rPr>
        <w:t> </w:t>
      </w:r>
      <w:r>
        <w:rPr/>
        <w:t>motivated</w:t>
      </w:r>
      <w:r>
        <w:rPr>
          <w:spacing w:val="-8"/>
        </w:rPr>
        <w:t> </w:t>
      </w:r>
      <w:r>
        <w:rPr/>
        <w:t>by</w:t>
      </w:r>
      <w:r>
        <w:rPr>
          <w:spacing w:val="-6"/>
        </w:rPr>
        <w:t> </w:t>
      </w:r>
      <w:r>
        <w:rPr/>
        <w:t>the</w:t>
      </w:r>
      <w:r>
        <w:rPr>
          <w:spacing w:val="-9"/>
        </w:rPr>
        <w:t> </w:t>
      </w:r>
      <w:r>
        <w:rPr/>
        <w:t>phenomenon</w:t>
      </w:r>
      <w:r>
        <w:rPr>
          <w:spacing w:val="-7"/>
        </w:rPr>
        <w:t> </w:t>
      </w:r>
      <w:r>
        <w:rPr/>
        <w:t>of</w:t>
      </w:r>
      <w:r>
        <w:rPr>
          <w:spacing w:val="-7"/>
        </w:rPr>
        <w:t> </w:t>
      </w:r>
      <w:r>
        <w:rPr/>
        <w:t>empty</w:t>
      </w:r>
      <w:r>
        <w:rPr>
          <w:spacing w:val="-8"/>
        </w:rPr>
        <w:t> </w:t>
      </w:r>
      <w:r>
        <w:rPr/>
        <w:t>ballot boxes, which occurred for the first time in Banyumas Regency and posed a new challenge for the Banyumas Regency KPU. As the institution that organizes elections, the Banyumas Regency KPU needs to design various innovative programs that can increase voter awareness.</w:t>
      </w:r>
    </w:p>
    <w:p>
      <w:pPr>
        <w:pStyle w:val="BodyText"/>
        <w:spacing w:before="1"/>
        <w:ind w:left="568" w:right="138" w:firstLine="720"/>
        <w:jc w:val="both"/>
      </w:pPr>
      <w:r>
        <w:rPr/>
        <w:t>This study uses Evrett Rogers' Diffusion of Innovations theory, which explains</w:t>
      </w:r>
      <w:r>
        <w:rPr>
          <w:spacing w:val="-8"/>
        </w:rPr>
        <w:t> </w:t>
      </w:r>
      <w:r>
        <w:rPr/>
        <w:t>how</w:t>
      </w:r>
      <w:r>
        <w:rPr>
          <w:spacing w:val="-8"/>
        </w:rPr>
        <w:t> </w:t>
      </w:r>
      <w:r>
        <w:rPr/>
        <w:t>an</w:t>
      </w:r>
      <w:r>
        <w:rPr>
          <w:spacing w:val="-8"/>
        </w:rPr>
        <w:t> </w:t>
      </w:r>
      <w:r>
        <w:rPr/>
        <w:t>innovation,</w:t>
      </w:r>
      <w:r>
        <w:rPr>
          <w:spacing w:val="-7"/>
        </w:rPr>
        <w:t> </w:t>
      </w:r>
      <w:r>
        <w:rPr/>
        <w:t>such</w:t>
      </w:r>
      <w:r>
        <w:rPr>
          <w:spacing w:val="-8"/>
        </w:rPr>
        <w:t> </w:t>
      </w:r>
      <w:r>
        <w:rPr/>
        <w:t>as</w:t>
      </w:r>
      <w:r>
        <w:rPr>
          <w:spacing w:val="-8"/>
        </w:rPr>
        <w:t> </w:t>
      </w:r>
      <w:r>
        <w:rPr/>
        <w:t>an</w:t>
      </w:r>
      <w:r>
        <w:rPr>
          <w:spacing w:val="-8"/>
        </w:rPr>
        <w:t> </w:t>
      </w:r>
      <w:r>
        <w:rPr/>
        <w:t>idea,</w:t>
      </w:r>
      <w:r>
        <w:rPr>
          <w:spacing w:val="-8"/>
        </w:rPr>
        <w:t> </w:t>
      </w:r>
      <w:r>
        <w:rPr/>
        <w:t>behavior,</w:t>
      </w:r>
      <w:r>
        <w:rPr>
          <w:spacing w:val="-8"/>
        </w:rPr>
        <w:t> </w:t>
      </w:r>
      <w:r>
        <w:rPr/>
        <w:t>or</w:t>
      </w:r>
      <w:r>
        <w:rPr>
          <w:spacing w:val="-9"/>
        </w:rPr>
        <w:t> </w:t>
      </w:r>
      <w:r>
        <w:rPr/>
        <w:t>technology,</w:t>
      </w:r>
      <w:r>
        <w:rPr>
          <w:spacing w:val="-8"/>
        </w:rPr>
        <w:t> </w:t>
      </w:r>
      <w:r>
        <w:rPr/>
        <w:t>can</w:t>
      </w:r>
      <w:r>
        <w:rPr>
          <w:spacing w:val="-8"/>
        </w:rPr>
        <w:t> </w:t>
      </w:r>
      <w:r>
        <w:rPr/>
        <w:t>spread</w:t>
      </w:r>
      <w:r>
        <w:rPr>
          <w:spacing w:val="-8"/>
        </w:rPr>
        <w:t> </w:t>
      </w:r>
      <w:r>
        <w:rPr/>
        <w:t>to the community through a communication process within a certain period of time and through certain channels to all levels of society. This study uses a qualitative research</w:t>
      </w:r>
      <w:r>
        <w:rPr>
          <w:spacing w:val="-10"/>
        </w:rPr>
        <w:t> </w:t>
      </w:r>
      <w:r>
        <w:rPr/>
        <w:t>method</w:t>
      </w:r>
      <w:r>
        <w:rPr>
          <w:spacing w:val="-10"/>
        </w:rPr>
        <w:t> </w:t>
      </w:r>
      <w:r>
        <w:rPr/>
        <w:t>with</w:t>
      </w:r>
      <w:r>
        <w:rPr>
          <w:spacing w:val="-10"/>
        </w:rPr>
        <w:t> </w:t>
      </w:r>
      <w:r>
        <w:rPr/>
        <w:t>a</w:t>
      </w:r>
      <w:r>
        <w:rPr>
          <w:spacing w:val="-9"/>
        </w:rPr>
        <w:t> </w:t>
      </w:r>
      <w:r>
        <w:rPr/>
        <w:t>case</w:t>
      </w:r>
      <w:r>
        <w:rPr>
          <w:spacing w:val="-10"/>
        </w:rPr>
        <w:t> </w:t>
      </w:r>
      <w:r>
        <w:rPr/>
        <w:t>study</w:t>
      </w:r>
      <w:r>
        <w:rPr>
          <w:spacing w:val="-8"/>
        </w:rPr>
        <w:t> </w:t>
      </w:r>
      <w:r>
        <w:rPr/>
        <w:t>approach.</w:t>
      </w:r>
      <w:r>
        <w:rPr>
          <w:spacing w:val="-12"/>
        </w:rPr>
        <w:t> </w:t>
      </w:r>
      <w:r>
        <w:rPr/>
        <w:t>The</w:t>
      </w:r>
      <w:r>
        <w:rPr>
          <w:spacing w:val="-9"/>
        </w:rPr>
        <w:t> </w:t>
      </w:r>
      <w:r>
        <w:rPr/>
        <w:t>data</w:t>
      </w:r>
      <w:r>
        <w:rPr>
          <w:spacing w:val="-10"/>
        </w:rPr>
        <w:t> </w:t>
      </w:r>
      <w:r>
        <w:rPr/>
        <w:t>collection</w:t>
      </w:r>
      <w:r>
        <w:rPr>
          <w:spacing w:val="-10"/>
        </w:rPr>
        <w:t> </w:t>
      </w:r>
      <w:r>
        <w:rPr/>
        <w:t>techniques</w:t>
      </w:r>
      <w:r>
        <w:rPr>
          <w:spacing w:val="-10"/>
        </w:rPr>
        <w:t> </w:t>
      </w:r>
      <w:r>
        <w:rPr/>
        <w:t>used</w:t>
      </w:r>
      <w:r>
        <w:rPr>
          <w:spacing w:val="-10"/>
        </w:rPr>
        <w:t> </w:t>
      </w:r>
      <w:r>
        <w:rPr/>
        <w:t>in this study are observation, interviews, and document analysis.</w:t>
      </w:r>
    </w:p>
    <w:p>
      <w:pPr>
        <w:pStyle w:val="BodyText"/>
        <w:ind w:left="568" w:right="137" w:firstLine="720"/>
        <w:jc w:val="both"/>
      </w:pPr>
      <w:r>
        <w:rPr/>
        <w:t>The results of this study show that the Banyumas Regency KPU plays an important role in increasing voter awareness through socialization programs. The socialization activities carried out include the Regional Election Parade, Democracy Stage, socialization to voter bases such as first-time voters, female voters, voters with disabilities, marginalized voters, community-based voters, voters with special needs, and internet users (netizens). The communication channels used by the Banyumas Regency KPU include face-to-face communication, social media, websites, local electronic media such as BanyumasTV,</w:t>
      </w:r>
      <w:r>
        <w:rPr>
          <w:spacing w:val="-15"/>
        </w:rPr>
        <w:t> </w:t>
      </w:r>
      <w:r>
        <w:rPr/>
        <w:t>Serayunews,</w:t>
      </w:r>
      <w:r>
        <w:rPr>
          <w:spacing w:val="-14"/>
        </w:rPr>
        <w:t> </w:t>
      </w:r>
      <w:r>
        <w:rPr/>
        <w:t>Portal</w:t>
      </w:r>
      <w:r>
        <w:rPr>
          <w:spacing w:val="-12"/>
        </w:rPr>
        <w:t> </w:t>
      </w:r>
      <w:r>
        <w:rPr/>
        <w:t>Purwokerto,</w:t>
      </w:r>
      <w:r>
        <w:rPr>
          <w:spacing w:val="-13"/>
        </w:rPr>
        <w:t> </w:t>
      </w:r>
      <w:r>
        <w:rPr/>
        <w:t>Satelit</w:t>
      </w:r>
      <w:r>
        <w:rPr>
          <w:spacing w:val="-15"/>
        </w:rPr>
        <w:t> </w:t>
      </w:r>
      <w:r>
        <w:rPr/>
        <w:t>TV,</w:t>
      </w:r>
      <w:r>
        <w:rPr>
          <w:spacing w:val="-15"/>
        </w:rPr>
        <w:t> </w:t>
      </w:r>
      <w:r>
        <w:rPr/>
        <w:t>TVRI</w:t>
      </w:r>
      <w:r>
        <w:rPr>
          <w:spacing w:val="-13"/>
        </w:rPr>
        <w:t> </w:t>
      </w:r>
      <w:r>
        <w:rPr/>
        <w:t>Jateng,</w:t>
      </w:r>
      <w:r>
        <w:rPr>
          <w:spacing w:val="-11"/>
        </w:rPr>
        <w:t> </w:t>
      </w:r>
      <w:r>
        <w:rPr/>
        <w:t>and</w:t>
      </w:r>
      <w:r>
        <w:rPr>
          <w:spacing w:val="-13"/>
        </w:rPr>
        <w:t> </w:t>
      </w:r>
      <w:r>
        <w:rPr/>
        <w:t>Suara Merdeka Banyumas. In terms of timing, these socialization activities were carried out in the run-up to election day. In terms of the social system, the Banyumas Regency KPU collaborated with the PPK and Panwascam to ensure that the socialization activities ran smoothly and reached the entire community. The Banyumas KPU also collaborated with various communities, such as religious communities,</w:t>
      </w:r>
      <w:r>
        <w:rPr>
          <w:spacing w:val="-15"/>
        </w:rPr>
        <w:t> </w:t>
      </w:r>
      <w:r>
        <w:rPr/>
        <w:t>namely</w:t>
      </w:r>
      <w:r>
        <w:rPr>
          <w:spacing w:val="-15"/>
        </w:rPr>
        <w:t> </w:t>
      </w:r>
      <w:r>
        <w:rPr/>
        <w:t>PCNU,</w:t>
      </w:r>
      <w:r>
        <w:rPr>
          <w:spacing w:val="-15"/>
        </w:rPr>
        <w:t> </w:t>
      </w:r>
      <w:r>
        <w:rPr/>
        <w:t>Pemuda</w:t>
      </w:r>
      <w:r>
        <w:rPr>
          <w:spacing w:val="-15"/>
        </w:rPr>
        <w:t> </w:t>
      </w:r>
      <w:r>
        <w:rPr/>
        <w:t>Muhammadiyah,</w:t>
      </w:r>
      <w:r>
        <w:rPr>
          <w:spacing w:val="-15"/>
        </w:rPr>
        <w:t> </w:t>
      </w:r>
      <w:r>
        <w:rPr/>
        <w:t>Ansor,</w:t>
      </w:r>
      <w:r>
        <w:rPr>
          <w:spacing w:val="-15"/>
        </w:rPr>
        <w:t> </w:t>
      </w:r>
      <w:r>
        <w:rPr/>
        <w:t>PMII,</w:t>
      </w:r>
      <w:r>
        <w:rPr>
          <w:spacing w:val="-15"/>
        </w:rPr>
        <w:t> </w:t>
      </w:r>
      <w:r>
        <w:rPr/>
        <w:t>GMNI,</w:t>
      </w:r>
      <w:r>
        <w:rPr>
          <w:spacing w:val="-15"/>
        </w:rPr>
        <w:t> </w:t>
      </w:r>
      <w:r>
        <w:rPr/>
        <w:t>HMI, female</w:t>
      </w:r>
      <w:r>
        <w:rPr>
          <w:spacing w:val="-2"/>
        </w:rPr>
        <w:t> </w:t>
      </w:r>
      <w:r>
        <w:rPr/>
        <w:t>voters</w:t>
      </w:r>
      <w:r>
        <w:rPr>
          <w:spacing w:val="-2"/>
        </w:rPr>
        <w:t> </w:t>
      </w:r>
      <w:r>
        <w:rPr/>
        <w:t>together with</w:t>
      </w:r>
      <w:r>
        <w:rPr>
          <w:spacing w:val="-1"/>
        </w:rPr>
        <w:t> </w:t>
      </w:r>
      <w:r>
        <w:rPr/>
        <w:t>Fatayat,</w:t>
      </w:r>
      <w:r>
        <w:rPr>
          <w:spacing w:val="-1"/>
        </w:rPr>
        <w:t> </w:t>
      </w:r>
      <w:r>
        <w:rPr/>
        <w:t>car communities,</w:t>
      </w:r>
      <w:r>
        <w:rPr>
          <w:spacing w:val="-2"/>
        </w:rPr>
        <w:t> </w:t>
      </w:r>
      <w:r>
        <w:rPr/>
        <w:t>hobby</w:t>
      </w:r>
      <w:r>
        <w:rPr>
          <w:spacing w:val="-1"/>
        </w:rPr>
        <w:t> </w:t>
      </w:r>
      <w:r>
        <w:rPr/>
        <w:t>communities,</w:t>
      </w:r>
      <w:r>
        <w:rPr>
          <w:spacing w:val="-2"/>
        </w:rPr>
        <w:t> </w:t>
      </w:r>
      <w:r>
        <w:rPr/>
        <w:t>and</w:t>
      </w:r>
      <w:r>
        <w:rPr>
          <w:spacing w:val="-1"/>
        </w:rPr>
        <w:t> </w:t>
      </w:r>
      <w:r>
        <w:rPr/>
        <w:t>art communities. In addition, the Banyumas KPU also involved the Indonesian Journalists Association in reporting on the regional elections and minimizing </w:t>
      </w:r>
      <w:r>
        <w:rPr>
          <w:spacing w:val="-2"/>
        </w:rPr>
        <w:t>hoaxes.</w:t>
      </w:r>
    </w:p>
    <w:p>
      <w:pPr>
        <w:pStyle w:val="BodyText"/>
        <w:spacing w:before="2"/>
      </w:pPr>
    </w:p>
    <w:p>
      <w:pPr>
        <w:pStyle w:val="BodyText"/>
        <w:ind w:left="568"/>
      </w:pPr>
      <w:r>
        <w:rPr>
          <w:spacing w:val="-2"/>
        </w:rPr>
        <w:t>Keywords:</w:t>
      </w:r>
      <w:r>
        <w:rPr>
          <w:spacing w:val="-9"/>
        </w:rPr>
        <w:t> </w:t>
      </w:r>
      <w:r>
        <w:rPr>
          <w:spacing w:val="-2"/>
        </w:rPr>
        <w:t>Role</w:t>
      </w:r>
      <w:r>
        <w:rPr>
          <w:spacing w:val="-7"/>
        </w:rPr>
        <w:t> </w:t>
      </w:r>
      <w:r>
        <w:rPr>
          <w:spacing w:val="-2"/>
        </w:rPr>
        <w:t>of</w:t>
      </w:r>
      <w:r>
        <w:rPr>
          <w:spacing w:val="-11"/>
        </w:rPr>
        <w:t> </w:t>
      </w:r>
      <w:r>
        <w:rPr>
          <w:spacing w:val="-2"/>
        </w:rPr>
        <w:t>the</w:t>
      </w:r>
      <w:r>
        <w:rPr>
          <w:spacing w:val="-7"/>
        </w:rPr>
        <w:t> </w:t>
      </w:r>
      <w:r>
        <w:rPr>
          <w:spacing w:val="-2"/>
        </w:rPr>
        <w:t>KPU,</w:t>
      </w:r>
      <w:r>
        <w:rPr>
          <w:spacing w:val="-13"/>
        </w:rPr>
        <w:t> </w:t>
      </w:r>
      <w:r>
        <w:rPr>
          <w:spacing w:val="-2"/>
        </w:rPr>
        <w:t>Voter</w:t>
      </w:r>
      <w:r>
        <w:rPr>
          <w:spacing w:val="-22"/>
        </w:rPr>
        <w:t> </w:t>
      </w:r>
      <w:r>
        <w:rPr>
          <w:spacing w:val="-2"/>
        </w:rPr>
        <w:t>Awareness,</w:t>
      </w:r>
      <w:r>
        <w:rPr>
          <w:spacing w:val="-6"/>
        </w:rPr>
        <w:t> </w:t>
      </w:r>
      <w:r>
        <w:rPr>
          <w:spacing w:val="-2"/>
        </w:rPr>
        <w:t>2024</w:t>
      </w:r>
      <w:r>
        <w:rPr>
          <w:spacing w:val="-10"/>
        </w:rPr>
        <w:t> </w:t>
      </w:r>
      <w:r>
        <w:rPr>
          <w:spacing w:val="-2"/>
        </w:rPr>
        <w:t>Regional</w:t>
      </w:r>
      <w:r>
        <w:rPr>
          <w:spacing w:val="-10"/>
        </w:rPr>
        <w:t> </w:t>
      </w:r>
      <w:r>
        <w:rPr>
          <w:spacing w:val="-2"/>
        </w:rPr>
        <w:t>Elections,</w:t>
      </w:r>
      <w:r>
        <w:rPr>
          <w:spacing w:val="-6"/>
        </w:rPr>
        <w:t> </w:t>
      </w:r>
      <w:r>
        <w:rPr>
          <w:spacing w:val="-2"/>
        </w:rPr>
        <w:t>Innovation Diffusion</w:t>
      </w:r>
    </w:p>
    <w:sectPr>
      <w:headerReference w:type="default" r:id="rId7"/>
      <w:footerReference w:type="default" r:id="rId8"/>
      <w:pgSz w:w="11910" w:h="16840"/>
      <w:pgMar w:header="2278" w:footer="1000" w:top="2540" w:bottom="120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5584">
              <wp:simplePos x="0" y="0"/>
              <wp:positionH relativeFrom="page">
                <wp:posOffset>6313170</wp:posOffset>
              </wp:positionH>
              <wp:positionV relativeFrom="page">
                <wp:posOffset>9917683</wp:posOffset>
              </wp:positionV>
              <wp:extent cx="18224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224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xiv</w:t>
                          </w:r>
                        </w:p>
                      </w:txbxContent>
                    </wps:txbx>
                    <wps:bodyPr wrap="square" lIns="0" tIns="0" rIns="0" bIns="0" rtlCol="0">
                      <a:noAutofit/>
                    </wps:bodyPr>
                  </wps:wsp>
                </a:graphicData>
              </a:graphic>
            </wp:anchor>
          </w:drawing>
        </mc:Choice>
        <mc:Fallback>
          <w:pict>
            <v:shape style="position:absolute;margin-left:497.100006pt;margin-top:780.919983pt;width:14.35pt;height:13.05pt;mso-position-horizontal-relative:page;mso-position-vertical-relative:page;z-index:-15760896" type="#_x0000_t202" id="docshape2" filled="false" stroked="false">
              <v:textbox inset="0,0,0,0">
                <w:txbxContent>
                  <w:p>
                    <w:pPr>
                      <w:spacing w:line="245" w:lineRule="exact" w:before="0"/>
                      <w:ind w:left="20" w:right="0" w:firstLine="0"/>
                      <w:jc w:val="left"/>
                      <w:rPr>
                        <w:rFonts w:ascii="Calibri"/>
                        <w:sz w:val="22"/>
                      </w:rPr>
                    </w:pPr>
                    <w:r>
                      <w:rPr>
                        <w:rFonts w:ascii="Calibri"/>
                        <w:spacing w:val="-5"/>
                        <w:sz w:val="22"/>
                      </w:rPr>
                      <w:t>xiv</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6608">
              <wp:simplePos x="0" y="0"/>
              <wp:positionH relativeFrom="page">
                <wp:posOffset>6345173</wp:posOffset>
              </wp:positionH>
              <wp:positionV relativeFrom="page">
                <wp:posOffset>9917683</wp:posOffset>
              </wp:positionV>
              <wp:extent cx="150495"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049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xv</w:t>
                          </w:r>
                        </w:p>
                      </w:txbxContent>
                    </wps:txbx>
                    <wps:bodyPr wrap="square" lIns="0" tIns="0" rIns="0" bIns="0" rtlCol="0">
                      <a:noAutofit/>
                    </wps:bodyPr>
                  </wps:wsp>
                </a:graphicData>
              </a:graphic>
            </wp:anchor>
          </w:drawing>
        </mc:Choice>
        <mc:Fallback>
          <w:pict>
            <v:shape style="position:absolute;margin-left:499.619995pt;margin-top:780.919983pt;width:11.85pt;height:13.05pt;mso-position-horizontal-relative:page;mso-position-vertical-relative:page;z-index:-15759872" type="#_x0000_t202" id="docshape4" filled="false" stroked="false">
              <v:textbox inset="0,0,0,0">
                <w:txbxContent>
                  <w:p>
                    <w:pPr>
                      <w:spacing w:line="245" w:lineRule="exact" w:before="0"/>
                      <w:ind w:left="20" w:right="0" w:firstLine="0"/>
                      <w:jc w:val="left"/>
                      <w:rPr>
                        <w:rFonts w:ascii="Calibri"/>
                        <w:sz w:val="22"/>
                      </w:rPr>
                    </w:pPr>
                    <w:r>
                      <w:rPr>
                        <w:rFonts w:ascii="Calibri"/>
                        <w:spacing w:val="-5"/>
                        <w:sz w:val="22"/>
                      </w:rPr>
                      <w:t>xv</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5072">
              <wp:simplePos x="0" y="0"/>
              <wp:positionH relativeFrom="page">
                <wp:posOffset>3580003</wp:posOffset>
              </wp:positionH>
              <wp:positionV relativeFrom="page">
                <wp:posOffset>1433660</wp:posOffset>
              </wp:positionV>
              <wp:extent cx="76263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62635" cy="194310"/>
                      </a:xfrm>
                      <a:prstGeom prst="rect">
                        <a:avLst/>
                      </a:prstGeom>
                    </wps:spPr>
                    <wps:txbx>
                      <w:txbxContent>
                        <w:p>
                          <w:pPr>
                            <w:spacing w:before="10"/>
                            <w:ind w:left="20" w:right="0" w:firstLine="0"/>
                            <w:jc w:val="left"/>
                            <w:rPr>
                              <w:b/>
                              <w:sz w:val="24"/>
                            </w:rPr>
                          </w:pPr>
                          <w:r>
                            <w:rPr>
                              <w:b/>
                              <w:spacing w:val="-2"/>
                              <w:sz w:val="24"/>
                            </w:rPr>
                            <w:t>ABSTRAK</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1.890015pt;margin-top:112.886627pt;width:60.05pt;height:15.3pt;mso-position-horizontal-relative:page;mso-position-vertical-relative:page;z-index:-15761408" type="#_x0000_t202" id="docshape1" filled="false" stroked="false">
              <v:textbox inset="0,0,0,0">
                <w:txbxContent>
                  <w:p>
                    <w:pPr>
                      <w:spacing w:before="10"/>
                      <w:ind w:left="20" w:right="0" w:firstLine="0"/>
                      <w:jc w:val="left"/>
                      <w:rPr>
                        <w:b/>
                        <w:sz w:val="24"/>
                      </w:rPr>
                    </w:pPr>
                    <w:r>
                      <w:rPr>
                        <w:b/>
                        <w:spacing w:val="-2"/>
                        <w:sz w:val="24"/>
                      </w:rPr>
                      <w:t>ABSTRAK</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6096">
              <wp:simplePos x="0" y="0"/>
              <wp:positionH relativeFrom="page">
                <wp:posOffset>3532759</wp:posOffset>
              </wp:positionH>
              <wp:positionV relativeFrom="page">
                <wp:posOffset>1433660</wp:posOffset>
              </wp:positionV>
              <wp:extent cx="85598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55980" cy="194310"/>
                      </a:xfrm>
                      <a:prstGeom prst="rect">
                        <a:avLst/>
                      </a:prstGeom>
                    </wps:spPr>
                    <wps:txbx>
                      <w:txbxContent>
                        <w:p>
                          <w:pPr>
                            <w:spacing w:before="10"/>
                            <w:ind w:left="20" w:right="0" w:firstLine="0"/>
                            <w:jc w:val="left"/>
                            <w:rPr>
                              <w:b/>
                              <w:sz w:val="24"/>
                            </w:rPr>
                          </w:pPr>
                          <w:r>
                            <w:rPr>
                              <w:b/>
                              <w:spacing w:val="-2"/>
                              <w:sz w:val="24"/>
                            </w:rPr>
                            <w:t>ABSTRACT</w:t>
                          </w:r>
                        </w:p>
                      </w:txbxContent>
                    </wps:txbx>
                    <wps:bodyPr wrap="square" lIns="0" tIns="0" rIns="0" bIns="0" rtlCol="0">
                      <a:noAutofit/>
                    </wps:bodyPr>
                  </wps:wsp>
                </a:graphicData>
              </a:graphic>
            </wp:anchor>
          </w:drawing>
        </mc:Choice>
        <mc:Fallback>
          <w:pict>
            <v:shape style="position:absolute;margin-left:278.170013pt;margin-top:112.886627pt;width:67.4pt;height:15.3pt;mso-position-horizontal-relative:page;mso-position-vertical-relative:page;z-index:-15760384" type="#_x0000_t202" id="docshape3" filled="false" stroked="false">
              <v:textbox inset="0,0,0,0">
                <w:txbxContent>
                  <w:p>
                    <w:pPr>
                      <w:spacing w:before="10"/>
                      <w:ind w:left="20" w:right="0" w:firstLine="0"/>
                      <w:jc w:val="left"/>
                      <w:rPr>
                        <w:b/>
                        <w:sz w:val="24"/>
                      </w:rPr>
                    </w:pPr>
                    <w:r>
                      <w:rPr>
                        <w:b/>
                        <w:spacing w:val="-2"/>
                        <w:sz w:val="24"/>
                      </w:rPr>
                      <w:t>ABSTRACT</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spacing w:before="10"/>
      <w:ind w:left="20"/>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2025-09-17T05:07:54Z</dcterms:created>
  <dcterms:modified xsi:type="dcterms:W3CDTF">2025-09-17T05:07:54Z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LastSaved">
    <vt:filetime>2025-09-17T00:00:00Z</vt:filetime>
  </property>
  <property fmtid="{D5CDD505-2E9C-101B-9397-08002B2CF9AE}" pid="4" name="Producer">
    <vt:lpwstr>iLovePDF</vt:lpwstr>
  </property>
</Properties>
</file>