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44A0" w14:textId="77777777" w:rsidR="00DA1BEE" w:rsidRPr="00DA1BEE" w:rsidRDefault="00DA1BEE" w:rsidP="00DA1BEE">
      <w:pPr>
        <w:pStyle w:val="Heading1"/>
        <w:jc w:val="center"/>
        <w:rPr>
          <w:rFonts w:asciiTheme="majorBidi" w:hAnsiTheme="majorBidi"/>
          <w:b/>
          <w:bCs/>
          <w:color w:val="auto"/>
          <w:sz w:val="24"/>
          <w:szCs w:val="24"/>
        </w:rPr>
      </w:pPr>
      <w:bookmarkStart w:id="0" w:name="_Toc208918225"/>
      <w:r w:rsidRPr="00DA1BEE">
        <w:rPr>
          <w:rFonts w:asciiTheme="majorBidi" w:hAnsiTheme="majorBidi"/>
          <w:b/>
          <w:bCs/>
          <w:color w:val="auto"/>
          <w:sz w:val="24"/>
          <w:szCs w:val="24"/>
        </w:rPr>
        <w:t>ABSTRAK</w:t>
      </w:r>
      <w:bookmarkEnd w:id="0"/>
    </w:p>
    <w:p w14:paraId="26C78472" w14:textId="77777777" w:rsidR="00DA1BEE" w:rsidRPr="00C2032B" w:rsidRDefault="00DA1BEE" w:rsidP="00DA1BEE">
      <w:pPr>
        <w:pStyle w:val="NoSpacing"/>
        <w:spacing w:after="240" w:line="240" w:lineRule="auto"/>
        <w:ind w:firstLine="709"/>
        <w:jc w:val="both"/>
        <w:rPr>
          <w:rFonts w:ascii="Times New Roman" w:hAnsi="Times New Roman" w:cs="Times New Roman"/>
          <w:b w:val="0"/>
          <w:bCs/>
          <w:sz w:val="24"/>
          <w:szCs w:val="24"/>
        </w:rPr>
      </w:pPr>
      <w:bookmarkStart w:id="1" w:name="_Hlk208995870"/>
      <w:bookmarkStart w:id="2" w:name="_Hlk207128188"/>
      <w:proofErr w:type="spellStart"/>
      <w:r w:rsidRPr="00F76D08">
        <w:rPr>
          <w:rFonts w:ascii="Times New Roman" w:hAnsi="Times New Roman" w:cs="Times New Roman"/>
          <w:b w:val="0"/>
          <w:bCs/>
          <w:sz w:val="24"/>
          <w:szCs w:val="24"/>
        </w:rPr>
        <w:t>Penelitian</w:t>
      </w:r>
      <w:proofErr w:type="spellEnd"/>
      <w:r w:rsidRPr="00F76D08">
        <w:rPr>
          <w:rFonts w:ascii="Times New Roman" w:hAnsi="Times New Roman" w:cs="Times New Roman"/>
          <w:b w:val="0"/>
          <w:bCs/>
          <w:sz w:val="24"/>
          <w:szCs w:val="24"/>
        </w:rPr>
        <w:t xml:space="preserve"> ini </w:t>
      </w:r>
      <w:proofErr w:type="spellStart"/>
      <w:r w:rsidRPr="00F76D08">
        <w:rPr>
          <w:rFonts w:ascii="Times New Roman" w:hAnsi="Times New Roman" w:cs="Times New Roman"/>
          <w:b w:val="0"/>
          <w:bCs/>
          <w:sz w:val="24"/>
          <w:szCs w:val="24"/>
        </w:rPr>
        <w:t>bertujuan</w:t>
      </w:r>
      <w:proofErr w:type="spellEnd"/>
      <w:r w:rsidRPr="00F76D08">
        <w:rPr>
          <w:rFonts w:ascii="Times New Roman" w:hAnsi="Times New Roman" w:cs="Times New Roman"/>
          <w:b w:val="0"/>
          <w:bCs/>
          <w:sz w:val="24"/>
          <w:szCs w:val="24"/>
        </w:rPr>
        <w:t xml:space="preserve"> </w:t>
      </w:r>
      <w:proofErr w:type="spellStart"/>
      <w:r w:rsidRPr="00F76D08">
        <w:rPr>
          <w:rFonts w:ascii="Times New Roman" w:hAnsi="Times New Roman" w:cs="Times New Roman"/>
          <w:b w:val="0"/>
          <w:bCs/>
          <w:sz w:val="24"/>
          <w:szCs w:val="24"/>
        </w:rPr>
        <w:t>untuk</w:t>
      </w:r>
      <w:proofErr w:type="spellEnd"/>
      <w:r w:rsidRPr="00F76D08">
        <w:rPr>
          <w:rFonts w:ascii="Times New Roman" w:hAnsi="Times New Roman" w:cs="Times New Roman"/>
          <w:b w:val="0"/>
          <w:bCs/>
          <w:sz w:val="24"/>
          <w:szCs w:val="24"/>
        </w:rPr>
        <w:t xml:space="preserve"> </w:t>
      </w:r>
      <w:proofErr w:type="spellStart"/>
      <w:r w:rsidRPr="00F76D08">
        <w:rPr>
          <w:rFonts w:ascii="Times New Roman" w:hAnsi="Times New Roman" w:cs="Times New Roman"/>
          <w:b w:val="0"/>
          <w:bCs/>
          <w:sz w:val="24"/>
          <w:szCs w:val="24"/>
        </w:rPr>
        <w:t>mengana</w:t>
      </w:r>
      <w:r>
        <w:rPr>
          <w:rFonts w:ascii="Times New Roman" w:hAnsi="Times New Roman" w:cs="Times New Roman"/>
          <w:b w:val="0"/>
          <w:bCs/>
          <w:sz w:val="24"/>
          <w:szCs w:val="24"/>
        </w:rPr>
        <w:t>l</w:t>
      </w:r>
      <w:r w:rsidRPr="00F76D08">
        <w:rPr>
          <w:rFonts w:ascii="Times New Roman" w:hAnsi="Times New Roman" w:cs="Times New Roman"/>
          <w:b w:val="0"/>
          <w:bCs/>
          <w:sz w:val="24"/>
          <w:szCs w:val="24"/>
        </w:rPr>
        <w:t>isis</w:t>
      </w:r>
      <w:proofErr w:type="spellEnd"/>
      <w:r w:rsidRPr="00F76D08">
        <w:rPr>
          <w:rFonts w:ascii="Times New Roman" w:hAnsi="Times New Roman" w:cs="Times New Roman"/>
          <w:b w:val="0"/>
          <w:bCs/>
          <w:sz w:val="24"/>
          <w:szCs w:val="24"/>
        </w:rPr>
        <w:t xml:space="preserve"> </w:t>
      </w:r>
      <w:proofErr w:type="spellStart"/>
      <w:r w:rsidRPr="00F76D08">
        <w:rPr>
          <w:rFonts w:ascii="Times New Roman" w:hAnsi="Times New Roman" w:cs="Times New Roman"/>
          <w:b w:val="0"/>
          <w:bCs/>
          <w:sz w:val="24"/>
          <w:szCs w:val="24"/>
        </w:rPr>
        <w:t>pengaruh</w:t>
      </w:r>
      <w:proofErr w:type="spellEnd"/>
      <w:r w:rsidRPr="00F76D08">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Islamic Corporate Governance</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financial pressure</w:t>
      </w:r>
      <w:r>
        <w:rPr>
          <w:rFonts w:ascii="Times New Roman" w:hAnsi="Times New Roman" w:cs="Times New Roman"/>
          <w:b w:val="0"/>
          <w:bCs/>
          <w:sz w:val="24"/>
          <w:szCs w:val="24"/>
        </w:rPr>
        <w:t xml:space="preserve"> yang </w:t>
      </w:r>
      <w:proofErr w:type="spellStart"/>
      <w:r>
        <w:rPr>
          <w:rFonts w:ascii="Times New Roman" w:hAnsi="Times New Roman" w:cs="Times New Roman"/>
          <w:b w:val="0"/>
          <w:bCs/>
          <w:sz w:val="24"/>
          <w:szCs w:val="24"/>
        </w:rPr>
        <w:t>diproksikan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melalui</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financial stability, financial target</w:t>
      </w:r>
      <w:r>
        <w:rPr>
          <w:rFonts w:ascii="Times New Roman" w:hAnsi="Times New Roman" w:cs="Times New Roman"/>
          <w:b w:val="0"/>
          <w:bCs/>
          <w:sz w:val="24"/>
          <w:szCs w:val="24"/>
        </w:rPr>
        <w:t xml:space="preserve">, dan </w:t>
      </w:r>
      <w:r w:rsidRPr="009F2813">
        <w:rPr>
          <w:rFonts w:ascii="Times New Roman" w:hAnsi="Times New Roman" w:cs="Times New Roman"/>
          <w:b w:val="0"/>
          <w:bCs/>
          <w:i/>
          <w:iCs/>
          <w:sz w:val="24"/>
          <w:szCs w:val="24"/>
        </w:rPr>
        <w:t>external pressure</w:t>
      </w: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serta</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whistleblowing system</w:t>
      </w: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terhadap</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internal fraud</w:t>
      </w:r>
      <w:r w:rsidRPr="00F76D08">
        <w:rPr>
          <w:rFonts w:ascii="Times New Roman" w:hAnsi="Times New Roman" w:cs="Times New Roman"/>
          <w:b w:val="0"/>
          <w:bCs/>
          <w:sz w:val="24"/>
          <w:szCs w:val="24"/>
        </w:rPr>
        <w:t xml:space="preserve">. </w:t>
      </w:r>
      <w:proofErr w:type="spellStart"/>
      <w:r w:rsidRPr="00F76D08">
        <w:rPr>
          <w:rFonts w:ascii="Times New Roman" w:hAnsi="Times New Roman" w:cs="Times New Roman"/>
          <w:b w:val="0"/>
          <w:bCs/>
          <w:sz w:val="24"/>
          <w:szCs w:val="24"/>
        </w:rPr>
        <w:t>Populasi</w:t>
      </w:r>
      <w:proofErr w:type="spellEnd"/>
      <w:r w:rsidRPr="00F76D08">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penelitian</w:t>
      </w:r>
      <w:proofErr w:type="spellEnd"/>
      <w:r>
        <w:rPr>
          <w:rFonts w:ascii="Times New Roman" w:hAnsi="Times New Roman" w:cs="Times New Roman"/>
          <w:b w:val="0"/>
          <w:bCs/>
          <w:sz w:val="24"/>
          <w:szCs w:val="24"/>
        </w:rPr>
        <w:t xml:space="preserve"> ini </w:t>
      </w:r>
      <w:proofErr w:type="spellStart"/>
      <w:r>
        <w:rPr>
          <w:rFonts w:ascii="Times New Roman" w:hAnsi="Times New Roman" w:cs="Times New Roman"/>
          <w:b w:val="0"/>
          <w:bCs/>
          <w:sz w:val="24"/>
          <w:szCs w:val="24"/>
        </w:rPr>
        <w:t>adalah</w:t>
      </w:r>
      <w:proofErr w:type="spellEnd"/>
      <w:r w:rsidRPr="00F76D08">
        <w:rPr>
          <w:rFonts w:ascii="Times New Roman" w:hAnsi="Times New Roman" w:cs="Times New Roman"/>
          <w:b w:val="0"/>
          <w:bCs/>
          <w:sz w:val="24"/>
          <w:szCs w:val="24"/>
        </w:rPr>
        <w:t xml:space="preserve"> </w:t>
      </w:r>
      <w:r>
        <w:rPr>
          <w:rFonts w:ascii="Times New Roman" w:hAnsi="Times New Roman" w:cs="Times New Roman"/>
          <w:b w:val="0"/>
          <w:bCs/>
          <w:sz w:val="24"/>
          <w:szCs w:val="24"/>
        </w:rPr>
        <w:t xml:space="preserve">14 Bank Umum Syariah yang </w:t>
      </w:r>
      <w:proofErr w:type="spellStart"/>
      <w:r>
        <w:rPr>
          <w:rFonts w:ascii="Times New Roman" w:hAnsi="Times New Roman" w:cs="Times New Roman"/>
          <w:b w:val="0"/>
          <w:bCs/>
          <w:sz w:val="24"/>
          <w:szCs w:val="24"/>
        </w:rPr>
        <w:t>terdaftar</w:t>
      </w:r>
      <w:proofErr w:type="spellEnd"/>
      <w:r>
        <w:rPr>
          <w:rFonts w:ascii="Times New Roman" w:hAnsi="Times New Roman" w:cs="Times New Roman"/>
          <w:b w:val="0"/>
          <w:bCs/>
          <w:sz w:val="24"/>
          <w:szCs w:val="24"/>
        </w:rPr>
        <w:t xml:space="preserve"> di </w:t>
      </w:r>
      <w:proofErr w:type="spellStart"/>
      <w:r>
        <w:rPr>
          <w:rFonts w:ascii="Times New Roman" w:hAnsi="Times New Roman" w:cs="Times New Roman"/>
          <w:b w:val="0"/>
          <w:bCs/>
          <w:sz w:val="24"/>
          <w:szCs w:val="24"/>
        </w:rPr>
        <w:t>Otoritas</w:t>
      </w:r>
      <w:proofErr w:type="spellEnd"/>
      <w:r>
        <w:rPr>
          <w:rFonts w:ascii="Times New Roman" w:hAnsi="Times New Roman" w:cs="Times New Roman"/>
          <w:b w:val="0"/>
          <w:bCs/>
          <w:sz w:val="24"/>
          <w:szCs w:val="24"/>
        </w:rPr>
        <w:t xml:space="preserve"> Jasa </w:t>
      </w:r>
      <w:proofErr w:type="spellStart"/>
      <w:r>
        <w:rPr>
          <w:rFonts w:ascii="Times New Roman" w:hAnsi="Times New Roman" w:cs="Times New Roman"/>
          <w:b w:val="0"/>
          <w:bCs/>
          <w:sz w:val="24"/>
          <w:szCs w:val="24"/>
        </w:rPr>
        <w:t>Keuangan</w:t>
      </w:r>
      <w:proofErr w:type="spellEnd"/>
      <w:r>
        <w:rPr>
          <w:rFonts w:ascii="Times New Roman" w:hAnsi="Times New Roman" w:cs="Times New Roman"/>
          <w:b w:val="0"/>
          <w:bCs/>
          <w:sz w:val="24"/>
          <w:szCs w:val="24"/>
        </w:rPr>
        <w:t xml:space="preserve"> (OJK) </w:t>
      </w:r>
      <w:proofErr w:type="spellStart"/>
      <w:r>
        <w:rPr>
          <w:rFonts w:ascii="Times New Roman" w:hAnsi="Times New Roman" w:cs="Times New Roman"/>
          <w:b w:val="0"/>
          <w:bCs/>
          <w:sz w:val="24"/>
          <w:szCs w:val="24"/>
        </w:rPr>
        <w:t>tahun</w:t>
      </w:r>
      <w:proofErr w:type="spellEnd"/>
      <w:r>
        <w:rPr>
          <w:rFonts w:ascii="Times New Roman" w:hAnsi="Times New Roman" w:cs="Times New Roman"/>
          <w:b w:val="0"/>
          <w:bCs/>
          <w:sz w:val="24"/>
          <w:szCs w:val="24"/>
        </w:rPr>
        <w:t xml:space="preserve"> 2015-2024</w:t>
      </w:r>
      <w:r w:rsidRPr="00F76D08">
        <w:rPr>
          <w:rFonts w:ascii="Times New Roman" w:hAnsi="Times New Roman" w:cs="Times New Roman"/>
          <w:b w:val="0"/>
          <w:bCs/>
          <w:sz w:val="24"/>
          <w:szCs w:val="24"/>
        </w:rPr>
        <w:t xml:space="preserve">. </w:t>
      </w:r>
      <w:r>
        <w:rPr>
          <w:rFonts w:ascii="Times New Roman" w:hAnsi="Times New Roman" w:cs="Times New Roman"/>
          <w:b w:val="0"/>
          <w:bCs/>
          <w:sz w:val="24"/>
          <w:szCs w:val="24"/>
        </w:rPr>
        <w:t xml:space="preserve">Sampel </w:t>
      </w:r>
      <w:proofErr w:type="spellStart"/>
      <w:r>
        <w:rPr>
          <w:rFonts w:ascii="Times New Roman" w:hAnsi="Times New Roman" w:cs="Times New Roman"/>
          <w:b w:val="0"/>
          <w:bCs/>
          <w:sz w:val="24"/>
          <w:szCs w:val="24"/>
        </w:rPr>
        <w:t>dipilih</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dengan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metode</w:t>
      </w:r>
      <w:proofErr w:type="spellEnd"/>
      <w:r>
        <w:rPr>
          <w:rFonts w:ascii="Times New Roman" w:hAnsi="Times New Roman" w:cs="Times New Roman"/>
          <w:b w:val="0"/>
          <w:bCs/>
          <w:sz w:val="24"/>
          <w:szCs w:val="24"/>
        </w:rPr>
        <w:t xml:space="preserve"> </w:t>
      </w:r>
      <w:r w:rsidRPr="00C06A69">
        <w:rPr>
          <w:rFonts w:ascii="Times New Roman" w:hAnsi="Times New Roman" w:cs="Times New Roman"/>
          <w:b w:val="0"/>
          <w:bCs/>
          <w:i/>
          <w:iCs/>
          <w:sz w:val="24"/>
          <w:szCs w:val="24"/>
        </w:rPr>
        <w:t>purposive sampling</w:t>
      </w:r>
      <w:r>
        <w:rPr>
          <w:rFonts w:ascii="Times New Roman" w:hAnsi="Times New Roman" w:cs="Times New Roman"/>
          <w:b w:val="0"/>
          <w:bCs/>
          <w:sz w:val="24"/>
          <w:szCs w:val="24"/>
        </w:rPr>
        <w:t xml:space="preserve"> dan </w:t>
      </w:r>
      <w:proofErr w:type="spellStart"/>
      <w:r>
        <w:rPr>
          <w:rFonts w:ascii="Times New Roman" w:hAnsi="Times New Roman" w:cs="Times New Roman"/>
          <w:b w:val="0"/>
          <w:bCs/>
          <w:sz w:val="24"/>
          <w:szCs w:val="24"/>
        </w:rPr>
        <w:t>menghasilkan</w:t>
      </w:r>
      <w:proofErr w:type="spellEnd"/>
      <w:r>
        <w:rPr>
          <w:rFonts w:ascii="Times New Roman" w:hAnsi="Times New Roman" w:cs="Times New Roman"/>
          <w:b w:val="0"/>
          <w:bCs/>
          <w:sz w:val="24"/>
          <w:szCs w:val="24"/>
        </w:rPr>
        <w:t xml:space="preserve"> 10 bank </w:t>
      </w:r>
      <w:proofErr w:type="spellStart"/>
      <w:r>
        <w:rPr>
          <w:rFonts w:ascii="Times New Roman" w:hAnsi="Times New Roman" w:cs="Times New Roman"/>
          <w:b w:val="0"/>
          <w:bCs/>
          <w:sz w:val="24"/>
          <w:szCs w:val="24"/>
        </w:rPr>
        <w:t>dengan</w:t>
      </w:r>
      <w:proofErr w:type="spellEnd"/>
      <w:r>
        <w:rPr>
          <w:rFonts w:ascii="Times New Roman" w:hAnsi="Times New Roman" w:cs="Times New Roman"/>
          <w:b w:val="0"/>
          <w:bCs/>
          <w:sz w:val="24"/>
          <w:szCs w:val="24"/>
        </w:rPr>
        <w:t xml:space="preserve"> total 100 </w:t>
      </w:r>
      <w:proofErr w:type="spellStart"/>
      <w:r>
        <w:rPr>
          <w:rFonts w:ascii="Times New Roman" w:hAnsi="Times New Roman" w:cs="Times New Roman"/>
          <w:b w:val="0"/>
          <w:bCs/>
          <w:sz w:val="24"/>
          <w:szCs w:val="24"/>
        </w:rPr>
        <w:t>observasi</w:t>
      </w:r>
      <w:proofErr w:type="spellEnd"/>
      <w:r>
        <w:rPr>
          <w:rFonts w:ascii="Times New Roman" w:hAnsi="Times New Roman" w:cs="Times New Roman"/>
          <w:b w:val="0"/>
          <w:bCs/>
          <w:sz w:val="24"/>
          <w:szCs w:val="24"/>
        </w:rPr>
        <w:t>.</w:t>
      </w:r>
      <w:r w:rsidRPr="00F76D08">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Analisis</w:t>
      </w:r>
      <w:proofErr w:type="spellEnd"/>
      <w:r>
        <w:rPr>
          <w:rFonts w:ascii="Times New Roman" w:hAnsi="Times New Roman" w:cs="Times New Roman"/>
          <w:b w:val="0"/>
          <w:bCs/>
          <w:sz w:val="24"/>
          <w:szCs w:val="24"/>
        </w:rPr>
        <w:t xml:space="preserve"> data </w:t>
      </w:r>
      <w:proofErr w:type="spellStart"/>
      <w:r>
        <w:rPr>
          <w:rFonts w:ascii="Times New Roman" w:hAnsi="Times New Roman" w:cs="Times New Roman"/>
          <w:b w:val="0"/>
          <w:bCs/>
          <w:sz w:val="24"/>
          <w:szCs w:val="24"/>
        </w:rPr>
        <w:t>menggunakan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regresi</w:t>
      </w:r>
      <w:proofErr w:type="spellEnd"/>
      <w:r>
        <w:rPr>
          <w:rFonts w:ascii="Times New Roman" w:hAnsi="Times New Roman" w:cs="Times New Roman"/>
          <w:b w:val="0"/>
          <w:bCs/>
          <w:sz w:val="24"/>
          <w:szCs w:val="24"/>
        </w:rPr>
        <w:t xml:space="preserve"> data panel </w:t>
      </w:r>
      <w:proofErr w:type="spellStart"/>
      <w:r>
        <w:rPr>
          <w:rFonts w:ascii="Times New Roman" w:hAnsi="Times New Roman" w:cs="Times New Roman"/>
          <w:b w:val="0"/>
          <w:bCs/>
          <w:sz w:val="24"/>
          <w:szCs w:val="24"/>
        </w:rPr>
        <w:t>dengan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bantuan</w:t>
      </w:r>
      <w:proofErr w:type="spellEnd"/>
      <w:r>
        <w:rPr>
          <w:rFonts w:ascii="Times New Roman" w:hAnsi="Times New Roman" w:cs="Times New Roman"/>
          <w:b w:val="0"/>
          <w:bCs/>
          <w:sz w:val="24"/>
          <w:szCs w:val="24"/>
        </w:rPr>
        <w:t xml:space="preserve"> software </w:t>
      </w:r>
      <w:proofErr w:type="spellStart"/>
      <w:r w:rsidRPr="00C2032B">
        <w:rPr>
          <w:rFonts w:ascii="Times New Roman" w:hAnsi="Times New Roman" w:cs="Times New Roman"/>
          <w:b w:val="0"/>
          <w:bCs/>
          <w:i/>
          <w:iCs/>
          <w:sz w:val="24"/>
          <w:szCs w:val="24"/>
        </w:rPr>
        <w:t>eviews</w:t>
      </w:r>
      <w:proofErr w:type="spellEnd"/>
      <w:r>
        <w:rPr>
          <w:rFonts w:ascii="Times New Roman" w:hAnsi="Times New Roman" w:cs="Times New Roman"/>
          <w:b w:val="0"/>
          <w:bCs/>
          <w:sz w:val="24"/>
          <w:szCs w:val="24"/>
        </w:rPr>
        <w:t xml:space="preserve"> 12</w:t>
      </w:r>
      <w:r w:rsidRPr="00F76D08">
        <w:rPr>
          <w:rFonts w:ascii="Times New Roman" w:hAnsi="Times New Roman" w:cs="Times New Roman"/>
          <w:b w:val="0"/>
          <w:bCs/>
          <w:sz w:val="24"/>
          <w:szCs w:val="24"/>
        </w:rPr>
        <w:t xml:space="preserve">. Hasil </w:t>
      </w:r>
      <w:proofErr w:type="spellStart"/>
      <w:r w:rsidRPr="00F76D08">
        <w:rPr>
          <w:rFonts w:ascii="Times New Roman" w:hAnsi="Times New Roman" w:cs="Times New Roman"/>
          <w:b w:val="0"/>
          <w:bCs/>
          <w:sz w:val="24"/>
          <w:szCs w:val="24"/>
        </w:rPr>
        <w:t>penelitian</w:t>
      </w:r>
      <w:proofErr w:type="spellEnd"/>
      <w:r w:rsidRPr="00F76D08">
        <w:rPr>
          <w:rFonts w:ascii="Times New Roman" w:hAnsi="Times New Roman" w:cs="Times New Roman"/>
          <w:b w:val="0"/>
          <w:bCs/>
          <w:sz w:val="24"/>
          <w:szCs w:val="24"/>
        </w:rPr>
        <w:t xml:space="preserve"> </w:t>
      </w:r>
      <w:proofErr w:type="spellStart"/>
      <w:r w:rsidRPr="00F76D08">
        <w:rPr>
          <w:rFonts w:ascii="Times New Roman" w:hAnsi="Times New Roman" w:cs="Times New Roman"/>
          <w:b w:val="0"/>
          <w:bCs/>
          <w:sz w:val="24"/>
          <w:szCs w:val="24"/>
        </w:rPr>
        <w:t>menunjukkan</w:t>
      </w:r>
      <w:proofErr w:type="spellEnd"/>
      <w:r w:rsidRPr="00F76D08">
        <w:rPr>
          <w:rFonts w:ascii="Times New Roman" w:hAnsi="Times New Roman" w:cs="Times New Roman"/>
          <w:b w:val="0"/>
          <w:bCs/>
          <w:sz w:val="24"/>
          <w:szCs w:val="24"/>
        </w:rPr>
        <w:t xml:space="preserve"> </w:t>
      </w:r>
      <w:proofErr w:type="spellStart"/>
      <w:r w:rsidRPr="00F76D08">
        <w:rPr>
          <w:rFonts w:ascii="Times New Roman" w:hAnsi="Times New Roman" w:cs="Times New Roman"/>
          <w:b w:val="0"/>
          <w:bCs/>
          <w:sz w:val="24"/>
          <w:szCs w:val="24"/>
        </w:rPr>
        <w:t>bahw</w:t>
      </w:r>
      <w:r>
        <w:rPr>
          <w:rFonts w:ascii="Times New Roman" w:hAnsi="Times New Roman" w:cs="Times New Roman"/>
          <w:b w:val="0"/>
          <w:bCs/>
          <w:sz w:val="24"/>
          <w:szCs w:val="24"/>
        </w:rPr>
        <w:t>a</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Islamic Corporate Governance</w:t>
      </w: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berpengaruh</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negatif</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signifikan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terhadap</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internal fraud</w:t>
      </w:r>
      <w:r>
        <w:rPr>
          <w:rFonts w:ascii="Times New Roman" w:hAnsi="Times New Roman" w:cs="Times New Roman"/>
          <w:b w:val="0"/>
          <w:bCs/>
          <w:i/>
          <w:iCs/>
          <w:sz w:val="24"/>
          <w:szCs w:val="24"/>
        </w:rPr>
        <w:t xml:space="preserve">, </w:t>
      </w:r>
      <w:r>
        <w:rPr>
          <w:rFonts w:ascii="Times New Roman" w:hAnsi="Times New Roman" w:cs="Times New Roman"/>
          <w:b w:val="0"/>
          <w:bCs/>
          <w:sz w:val="24"/>
          <w:szCs w:val="24"/>
        </w:rPr>
        <w:t xml:space="preserve">yang </w:t>
      </w:r>
      <w:proofErr w:type="spellStart"/>
      <w:r>
        <w:rPr>
          <w:rFonts w:ascii="Times New Roman" w:hAnsi="Times New Roman" w:cs="Times New Roman"/>
          <w:b w:val="0"/>
          <w:bCs/>
          <w:sz w:val="24"/>
          <w:szCs w:val="24"/>
        </w:rPr>
        <w:t>mengindikasikan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bahwa</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penerapan</w:t>
      </w:r>
      <w:proofErr w:type="spellEnd"/>
      <w:r>
        <w:rPr>
          <w:rFonts w:ascii="Times New Roman" w:hAnsi="Times New Roman" w:cs="Times New Roman"/>
          <w:b w:val="0"/>
          <w:bCs/>
          <w:sz w:val="24"/>
          <w:szCs w:val="24"/>
        </w:rPr>
        <w:t xml:space="preserve"> tata </w:t>
      </w:r>
      <w:proofErr w:type="spellStart"/>
      <w:r>
        <w:rPr>
          <w:rFonts w:ascii="Times New Roman" w:hAnsi="Times New Roman" w:cs="Times New Roman"/>
          <w:b w:val="0"/>
          <w:bCs/>
          <w:sz w:val="24"/>
          <w:szCs w:val="24"/>
        </w:rPr>
        <w:t>kelola</w:t>
      </w:r>
      <w:proofErr w:type="spellEnd"/>
      <w:r>
        <w:rPr>
          <w:rFonts w:ascii="Times New Roman" w:hAnsi="Times New Roman" w:cs="Times New Roman"/>
          <w:b w:val="0"/>
          <w:bCs/>
          <w:sz w:val="24"/>
          <w:szCs w:val="24"/>
        </w:rPr>
        <w:t xml:space="preserve"> yang </w:t>
      </w:r>
      <w:proofErr w:type="spellStart"/>
      <w:r>
        <w:rPr>
          <w:rFonts w:ascii="Times New Roman" w:hAnsi="Times New Roman" w:cs="Times New Roman"/>
          <w:b w:val="0"/>
          <w:bCs/>
          <w:sz w:val="24"/>
          <w:szCs w:val="24"/>
        </w:rPr>
        <w:t>baik</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dapat</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menekan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potensi</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terjadinya</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kecurangan</w:t>
      </w:r>
      <w:proofErr w:type="spellEnd"/>
      <w:r>
        <w:rPr>
          <w:rFonts w:ascii="Times New Roman" w:hAnsi="Times New Roman" w:cs="Times New Roman"/>
          <w:b w:val="0"/>
          <w:bCs/>
          <w:sz w:val="24"/>
          <w:szCs w:val="24"/>
        </w:rPr>
        <w:t xml:space="preserve"> internal. </w:t>
      </w:r>
      <w:proofErr w:type="spellStart"/>
      <w:r>
        <w:rPr>
          <w:rFonts w:ascii="Times New Roman" w:hAnsi="Times New Roman" w:cs="Times New Roman"/>
          <w:b w:val="0"/>
          <w:bCs/>
          <w:sz w:val="24"/>
          <w:szCs w:val="24"/>
        </w:rPr>
        <w:t>Sedangkan</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financial stability</w:t>
      </w:r>
      <w:r>
        <w:rPr>
          <w:rFonts w:ascii="Times New Roman" w:hAnsi="Times New Roman" w:cs="Times New Roman"/>
          <w:b w:val="0"/>
          <w:bCs/>
          <w:i/>
          <w:iCs/>
          <w:sz w:val="24"/>
          <w:szCs w:val="24"/>
        </w:rPr>
        <w:t>,</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financial target, external pressure</w:t>
      </w:r>
      <w:r>
        <w:rPr>
          <w:rFonts w:ascii="Times New Roman" w:hAnsi="Times New Roman" w:cs="Times New Roman"/>
          <w:b w:val="0"/>
          <w:bCs/>
          <w:sz w:val="24"/>
          <w:szCs w:val="24"/>
        </w:rPr>
        <w:t xml:space="preserve">, dan </w:t>
      </w:r>
      <w:r w:rsidRPr="009F2813">
        <w:rPr>
          <w:rFonts w:ascii="Times New Roman" w:hAnsi="Times New Roman" w:cs="Times New Roman"/>
          <w:b w:val="0"/>
          <w:bCs/>
          <w:i/>
          <w:iCs/>
          <w:sz w:val="24"/>
          <w:szCs w:val="24"/>
        </w:rPr>
        <w:t>whistleblowing system</w:t>
      </w:r>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tidak</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berpengaruh</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secara</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signifikan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terhadap</w:t>
      </w:r>
      <w:proofErr w:type="spellEnd"/>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internal fraud</w:t>
      </w:r>
      <w:r>
        <w:rPr>
          <w:rFonts w:ascii="Times New Roman" w:hAnsi="Times New Roman" w:cs="Times New Roman"/>
          <w:b w:val="0"/>
          <w:bCs/>
          <w:sz w:val="24"/>
          <w:szCs w:val="24"/>
        </w:rPr>
        <w:t>.</w:t>
      </w:r>
      <w:bookmarkEnd w:id="1"/>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Secara</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simultan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variabel</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independen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terbukti</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berpengaruh</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terhadap</w:t>
      </w:r>
      <w:proofErr w:type="spellEnd"/>
      <w:r>
        <w:rPr>
          <w:rFonts w:ascii="Times New Roman" w:hAnsi="Times New Roman" w:cs="Times New Roman"/>
          <w:b w:val="0"/>
          <w:bCs/>
          <w:sz w:val="24"/>
          <w:szCs w:val="24"/>
        </w:rPr>
        <w:t xml:space="preserve"> </w:t>
      </w:r>
      <w:r w:rsidRPr="00C2032B">
        <w:rPr>
          <w:rFonts w:ascii="Times New Roman" w:hAnsi="Times New Roman" w:cs="Times New Roman"/>
          <w:b w:val="0"/>
          <w:bCs/>
          <w:i/>
          <w:iCs/>
          <w:sz w:val="24"/>
          <w:szCs w:val="24"/>
        </w:rPr>
        <w:t>internal fraud,</w:t>
      </w:r>
      <w:r>
        <w:rPr>
          <w:rFonts w:ascii="Times New Roman" w:hAnsi="Times New Roman" w:cs="Times New Roman"/>
          <w:b w:val="0"/>
          <w:bCs/>
          <w:i/>
          <w:iCs/>
          <w:sz w:val="24"/>
          <w:szCs w:val="24"/>
        </w:rPr>
        <w:t xml:space="preserve"> </w:t>
      </w:r>
      <w:proofErr w:type="spellStart"/>
      <w:r>
        <w:rPr>
          <w:rFonts w:ascii="Times New Roman" w:hAnsi="Times New Roman" w:cs="Times New Roman"/>
          <w:b w:val="0"/>
          <w:bCs/>
          <w:sz w:val="24"/>
          <w:szCs w:val="24"/>
        </w:rPr>
        <w:t>meskipun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secara</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parsial</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tidak</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semua</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menunjukkan</w:t>
      </w:r>
      <w:proofErr w:type="spellEnd"/>
      <w:r>
        <w:rPr>
          <w:rFonts w:ascii="Times New Roman" w:hAnsi="Times New Roman" w:cs="Times New Roman"/>
          <w:b w:val="0"/>
          <w:bCs/>
          <w:sz w:val="24"/>
          <w:szCs w:val="24"/>
        </w:rPr>
        <w:t xml:space="preserve"> </w:t>
      </w:r>
      <w:proofErr w:type="spellStart"/>
      <w:r>
        <w:rPr>
          <w:rFonts w:ascii="Times New Roman" w:hAnsi="Times New Roman" w:cs="Times New Roman"/>
          <w:b w:val="0"/>
          <w:bCs/>
          <w:sz w:val="24"/>
          <w:szCs w:val="24"/>
        </w:rPr>
        <w:t>pengaruh</w:t>
      </w:r>
      <w:proofErr w:type="spellEnd"/>
      <w:r>
        <w:rPr>
          <w:rFonts w:ascii="Times New Roman" w:hAnsi="Times New Roman" w:cs="Times New Roman"/>
          <w:b w:val="0"/>
          <w:bCs/>
          <w:sz w:val="24"/>
          <w:szCs w:val="24"/>
        </w:rPr>
        <w:t xml:space="preserve"> yang </w:t>
      </w:r>
      <w:proofErr w:type="spellStart"/>
      <w:r>
        <w:rPr>
          <w:rFonts w:ascii="Times New Roman" w:hAnsi="Times New Roman" w:cs="Times New Roman"/>
          <w:b w:val="0"/>
          <w:bCs/>
          <w:sz w:val="24"/>
          <w:szCs w:val="24"/>
        </w:rPr>
        <w:t>signifikan</w:t>
      </w:r>
      <w:proofErr w:type="spellEnd"/>
      <w:r>
        <w:rPr>
          <w:rFonts w:ascii="Times New Roman" w:hAnsi="Times New Roman" w:cs="Times New Roman"/>
          <w:b w:val="0"/>
          <w:bCs/>
          <w:sz w:val="24"/>
          <w:szCs w:val="24"/>
        </w:rPr>
        <w:t>.</w:t>
      </w:r>
    </w:p>
    <w:p w14:paraId="4F30C67B" w14:textId="77777777" w:rsidR="00DA1BEE" w:rsidRPr="00F76D08" w:rsidRDefault="00DA1BEE" w:rsidP="00DA1BEE">
      <w:pPr>
        <w:pStyle w:val="NoSpacing"/>
        <w:spacing w:after="240" w:line="240" w:lineRule="auto"/>
        <w:jc w:val="both"/>
        <w:rPr>
          <w:b w:val="0"/>
          <w:bCs/>
          <w:lang w:val="en-ID"/>
        </w:rPr>
        <w:sectPr w:rsidR="00DA1BEE" w:rsidRPr="00F76D08" w:rsidSect="00DA1BEE">
          <w:footerReference w:type="default" r:id="rId6"/>
          <w:footerReference w:type="first" r:id="rId7"/>
          <w:pgSz w:w="11906" w:h="16838" w:code="9"/>
          <w:pgMar w:top="1701" w:right="1701" w:bottom="1701" w:left="2268" w:header="1134" w:footer="850" w:gutter="0"/>
          <w:pgNumType w:fmt="lowerRoman" w:start="7"/>
          <w:cols w:space="708"/>
          <w:titlePg/>
          <w:docGrid w:linePitch="360"/>
        </w:sectPr>
      </w:pPr>
      <w:r w:rsidRPr="009F2813">
        <w:rPr>
          <w:rFonts w:ascii="Times New Roman" w:hAnsi="Times New Roman" w:cs="Times New Roman"/>
          <w:sz w:val="24"/>
          <w:szCs w:val="24"/>
        </w:rPr>
        <w:t xml:space="preserve">Kata </w:t>
      </w:r>
      <w:proofErr w:type="spellStart"/>
      <w:r w:rsidRPr="009F2813">
        <w:rPr>
          <w:rFonts w:ascii="Times New Roman" w:hAnsi="Times New Roman" w:cs="Times New Roman"/>
          <w:sz w:val="24"/>
          <w:szCs w:val="24"/>
        </w:rPr>
        <w:t>kunci</w:t>
      </w:r>
      <w:proofErr w:type="spellEnd"/>
      <w:r w:rsidRPr="009F2813">
        <w:rPr>
          <w:rFonts w:ascii="Times New Roman" w:hAnsi="Times New Roman" w:cs="Times New Roman"/>
          <w:sz w:val="24"/>
          <w:szCs w:val="24"/>
        </w:rPr>
        <w:t>:</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Islamic Corporate Governance</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Financial Stability, Financial Target</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External Pressure</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Whistleblowing System</w:t>
      </w:r>
      <w:r>
        <w:rPr>
          <w:rFonts w:ascii="Times New Roman" w:hAnsi="Times New Roman" w:cs="Times New Roman"/>
          <w:b w:val="0"/>
          <w:bCs/>
          <w:i/>
          <w:iCs/>
          <w:sz w:val="24"/>
          <w:szCs w:val="24"/>
        </w:rPr>
        <w:t>,</w:t>
      </w:r>
      <w:r>
        <w:rPr>
          <w:rFonts w:ascii="Times New Roman" w:hAnsi="Times New Roman" w:cs="Times New Roman"/>
          <w:b w:val="0"/>
          <w:bCs/>
          <w:sz w:val="24"/>
          <w:szCs w:val="24"/>
        </w:rPr>
        <w:t xml:space="preserve"> </w:t>
      </w:r>
      <w:r w:rsidRPr="009F2813">
        <w:rPr>
          <w:rFonts w:ascii="Times New Roman" w:hAnsi="Times New Roman" w:cs="Times New Roman"/>
          <w:b w:val="0"/>
          <w:bCs/>
          <w:i/>
          <w:iCs/>
          <w:sz w:val="24"/>
          <w:szCs w:val="24"/>
        </w:rPr>
        <w:t>Internal Fraud</w:t>
      </w:r>
      <w:r w:rsidRPr="00F76D08">
        <w:rPr>
          <w:rFonts w:ascii="Times New Roman" w:hAnsi="Times New Roman" w:cs="Times New Roman"/>
          <w:b w:val="0"/>
          <w:bCs/>
          <w:sz w:val="24"/>
          <w:szCs w:val="24"/>
        </w:rPr>
        <w:t>.</w:t>
      </w:r>
    </w:p>
    <w:p w14:paraId="2209F012" w14:textId="77777777" w:rsidR="00DA1BEE" w:rsidRPr="00DA1BEE" w:rsidRDefault="00DA1BEE" w:rsidP="00DA1BEE">
      <w:pPr>
        <w:pStyle w:val="Heading1"/>
        <w:jc w:val="center"/>
        <w:rPr>
          <w:rFonts w:asciiTheme="majorBidi" w:hAnsiTheme="majorBidi"/>
          <w:b/>
          <w:bCs/>
          <w:color w:val="auto"/>
          <w:sz w:val="24"/>
          <w:szCs w:val="24"/>
        </w:rPr>
      </w:pPr>
      <w:bookmarkStart w:id="3" w:name="_Toc208918226"/>
      <w:bookmarkEnd w:id="2"/>
      <w:r w:rsidRPr="00DA1BEE">
        <w:rPr>
          <w:rFonts w:asciiTheme="majorBidi" w:hAnsiTheme="majorBidi"/>
          <w:b/>
          <w:bCs/>
          <w:color w:val="auto"/>
          <w:sz w:val="24"/>
          <w:szCs w:val="24"/>
        </w:rPr>
        <w:lastRenderedPageBreak/>
        <w:t>ABSTRACT</w:t>
      </w:r>
      <w:bookmarkEnd w:id="3"/>
    </w:p>
    <w:p w14:paraId="3426AB84" w14:textId="3E52400B" w:rsidR="00DA1BEE" w:rsidRPr="00DA1BEE" w:rsidRDefault="00DA1BEE" w:rsidP="00DA1BEE">
      <w:pPr>
        <w:jc w:val="both"/>
        <w:rPr>
          <w:rFonts w:asciiTheme="majorBidi" w:hAnsiTheme="majorBidi" w:cstheme="majorBidi"/>
          <w:bCs/>
          <w:i/>
          <w:iCs/>
          <w:sz w:val="24"/>
          <w:szCs w:val="20"/>
        </w:rPr>
      </w:pPr>
      <w:r w:rsidRPr="00DA1BEE">
        <w:rPr>
          <w:rFonts w:asciiTheme="majorBidi" w:hAnsiTheme="majorBidi" w:cstheme="majorBidi"/>
          <w:bCs/>
          <w:i/>
          <w:iCs/>
          <w:sz w:val="24"/>
          <w:szCs w:val="20"/>
        </w:rPr>
        <w:t xml:space="preserve">This study aims to </w:t>
      </w:r>
      <w:proofErr w:type="spellStart"/>
      <w:r w:rsidRPr="00DA1BEE">
        <w:rPr>
          <w:rFonts w:asciiTheme="majorBidi" w:hAnsiTheme="majorBidi" w:cstheme="majorBidi"/>
          <w:bCs/>
          <w:i/>
          <w:iCs/>
          <w:sz w:val="24"/>
          <w:szCs w:val="20"/>
        </w:rPr>
        <w:t>analyze</w:t>
      </w:r>
      <w:proofErr w:type="spellEnd"/>
      <w:r w:rsidRPr="00DA1BEE">
        <w:rPr>
          <w:rFonts w:asciiTheme="majorBidi" w:hAnsiTheme="majorBidi" w:cstheme="majorBidi"/>
          <w:bCs/>
          <w:i/>
          <w:iCs/>
          <w:sz w:val="24"/>
          <w:szCs w:val="20"/>
        </w:rPr>
        <w:t xml:space="preserve"> the effect of Islamic Corporate Governance, financial pressure proxied by financial stability, financial targets, and external pressure, as well as whistleblowing systems on internal fraud. The population of this study consists of 14 Sharia Commercial Banks registered with the Financial Services Authority (OJK) from 2015 to 2024. The sample was selected using purposive sampling and resulted in 10 banks with a total of 100 observations. Data analysis used panel data regression with the help of </w:t>
      </w:r>
      <w:proofErr w:type="spellStart"/>
      <w:r w:rsidRPr="00DA1BEE">
        <w:rPr>
          <w:rFonts w:asciiTheme="majorBidi" w:hAnsiTheme="majorBidi" w:cstheme="majorBidi"/>
          <w:bCs/>
          <w:i/>
          <w:iCs/>
          <w:sz w:val="24"/>
          <w:szCs w:val="20"/>
        </w:rPr>
        <w:t>Eviews</w:t>
      </w:r>
      <w:proofErr w:type="spellEnd"/>
      <w:r w:rsidRPr="00DA1BEE">
        <w:rPr>
          <w:rFonts w:asciiTheme="majorBidi" w:hAnsiTheme="majorBidi" w:cstheme="majorBidi"/>
          <w:bCs/>
          <w:i/>
          <w:iCs/>
          <w:sz w:val="24"/>
          <w:szCs w:val="20"/>
        </w:rPr>
        <w:t xml:space="preserve"> 12 software. The results show that Islamic Corporate Governance has a significant negative effect on internal fraud, indicating that the implementation of good governance can reduce the potential for internal fraud. Meanwhile, financial stability, financial targets, external pressure, and whistleblowing systems do not have a significant effect on internal fraud. Simultaneously, the independent variables are proven to </w:t>
      </w:r>
      <w:proofErr w:type="gramStart"/>
      <w:r w:rsidRPr="00DA1BEE">
        <w:rPr>
          <w:rFonts w:asciiTheme="majorBidi" w:hAnsiTheme="majorBidi" w:cstheme="majorBidi"/>
          <w:bCs/>
          <w:i/>
          <w:iCs/>
          <w:sz w:val="24"/>
          <w:szCs w:val="20"/>
        </w:rPr>
        <w:t>have an effect on</w:t>
      </w:r>
      <w:proofErr w:type="gramEnd"/>
      <w:r w:rsidRPr="00DA1BEE">
        <w:rPr>
          <w:rFonts w:asciiTheme="majorBidi" w:hAnsiTheme="majorBidi" w:cstheme="majorBidi"/>
          <w:bCs/>
          <w:i/>
          <w:iCs/>
          <w:sz w:val="24"/>
          <w:szCs w:val="20"/>
        </w:rPr>
        <w:t xml:space="preserve"> internal fraud, although partially not all of them show a significant effect.</w:t>
      </w:r>
    </w:p>
    <w:p w14:paraId="218A62F3" w14:textId="69BF2D7D" w:rsidR="00DA1BEE" w:rsidRPr="00DA1BEE" w:rsidRDefault="00DA1BEE" w:rsidP="00DA1BEE">
      <w:pPr>
        <w:jc w:val="both"/>
        <w:rPr>
          <w:rFonts w:asciiTheme="majorBidi" w:hAnsiTheme="majorBidi" w:cstheme="majorBidi"/>
        </w:rPr>
      </w:pPr>
      <w:r w:rsidRPr="00DA1BEE">
        <w:rPr>
          <w:rFonts w:asciiTheme="majorBidi" w:hAnsiTheme="majorBidi" w:cstheme="majorBidi"/>
          <w:b/>
          <w:bCs/>
          <w:i/>
          <w:iCs/>
          <w:sz w:val="24"/>
          <w:szCs w:val="24"/>
        </w:rPr>
        <w:t>Keywords:</w:t>
      </w:r>
      <w:r w:rsidRPr="00DA1BEE">
        <w:rPr>
          <w:rFonts w:asciiTheme="majorBidi" w:hAnsiTheme="majorBidi" w:cstheme="majorBidi"/>
          <w:bCs/>
          <w:i/>
          <w:iCs/>
          <w:sz w:val="24"/>
          <w:szCs w:val="24"/>
        </w:rPr>
        <w:t xml:space="preserve"> Islamic Corporate Governance, Financial Stability, Financial Target, External Pressure, Whistleblowing System,</w:t>
      </w:r>
      <w:r w:rsidRPr="00DA1BEE">
        <w:rPr>
          <w:rFonts w:asciiTheme="majorBidi" w:hAnsiTheme="majorBidi" w:cstheme="majorBidi"/>
          <w:bCs/>
          <w:sz w:val="24"/>
          <w:szCs w:val="24"/>
        </w:rPr>
        <w:t xml:space="preserve"> </w:t>
      </w:r>
      <w:r w:rsidRPr="00DA1BEE">
        <w:rPr>
          <w:rFonts w:asciiTheme="majorBidi" w:hAnsiTheme="majorBidi" w:cstheme="majorBidi"/>
          <w:bCs/>
          <w:i/>
          <w:iCs/>
          <w:sz w:val="24"/>
          <w:szCs w:val="24"/>
        </w:rPr>
        <w:t>Internal</w:t>
      </w:r>
      <w:r w:rsidRPr="00DA1BEE">
        <w:rPr>
          <w:rFonts w:asciiTheme="majorBidi" w:hAnsiTheme="majorBidi" w:cstheme="majorBidi"/>
          <w:bCs/>
          <w:i/>
          <w:iCs/>
          <w:sz w:val="24"/>
          <w:szCs w:val="24"/>
        </w:rPr>
        <w:t xml:space="preserve"> Fraud</w:t>
      </w:r>
    </w:p>
    <w:sectPr w:rsidR="00DA1BEE" w:rsidRPr="00DA1BEE" w:rsidSect="00DA1BEE">
      <w:pgSz w:w="11906" w:h="16838" w:code="9"/>
      <w:pgMar w:top="1701" w:right="1701" w:bottom="1701" w:left="2268" w:header="1134" w:footer="1134"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2183" w14:textId="77777777" w:rsidR="008155F6" w:rsidRDefault="008155F6" w:rsidP="00DA1BEE">
      <w:pPr>
        <w:spacing w:after="0" w:line="240" w:lineRule="auto"/>
      </w:pPr>
      <w:r>
        <w:separator/>
      </w:r>
    </w:p>
  </w:endnote>
  <w:endnote w:type="continuationSeparator" w:id="0">
    <w:p w14:paraId="33A78C9A" w14:textId="77777777" w:rsidR="008155F6" w:rsidRDefault="008155F6" w:rsidP="00DA1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311881"/>
      <w:docPartObj>
        <w:docPartGallery w:val="Page Numbers (Bottom of Page)"/>
        <w:docPartUnique/>
      </w:docPartObj>
    </w:sdtPr>
    <w:sdtEndPr>
      <w:rPr>
        <w:rFonts w:asciiTheme="majorBidi" w:hAnsiTheme="majorBidi" w:cstheme="majorBidi"/>
        <w:noProof/>
        <w:sz w:val="24"/>
        <w:szCs w:val="24"/>
      </w:rPr>
    </w:sdtEndPr>
    <w:sdtContent>
      <w:p w14:paraId="79F0300B" w14:textId="7BBA6396" w:rsidR="00DA1BEE" w:rsidRPr="00DA1BEE" w:rsidRDefault="00DA1BEE">
        <w:pPr>
          <w:pStyle w:val="Footer"/>
          <w:jc w:val="center"/>
          <w:rPr>
            <w:rFonts w:asciiTheme="majorBidi" w:hAnsiTheme="majorBidi" w:cstheme="majorBidi"/>
            <w:sz w:val="24"/>
            <w:szCs w:val="24"/>
          </w:rPr>
        </w:pPr>
        <w:r w:rsidRPr="00DA1BEE">
          <w:rPr>
            <w:rFonts w:asciiTheme="majorBidi" w:hAnsiTheme="majorBidi" w:cstheme="majorBidi"/>
            <w:sz w:val="24"/>
            <w:szCs w:val="24"/>
          </w:rPr>
          <w:fldChar w:fldCharType="begin"/>
        </w:r>
        <w:r w:rsidRPr="00DA1BEE">
          <w:rPr>
            <w:rFonts w:asciiTheme="majorBidi" w:hAnsiTheme="majorBidi" w:cstheme="majorBidi"/>
            <w:sz w:val="24"/>
            <w:szCs w:val="24"/>
          </w:rPr>
          <w:instrText xml:space="preserve"> PAGE   \* MERGEFORMAT </w:instrText>
        </w:r>
        <w:r w:rsidRPr="00DA1BEE">
          <w:rPr>
            <w:rFonts w:asciiTheme="majorBidi" w:hAnsiTheme="majorBidi" w:cstheme="majorBidi"/>
            <w:sz w:val="24"/>
            <w:szCs w:val="24"/>
          </w:rPr>
          <w:fldChar w:fldCharType="separate"/>
        </w:r>
        <w:r w:rsidRPr="00DA1BEE">
          <w:rPr>
            <w:rFonts w:asciiTheme="majorBidi" w:hAnsiTheme="majorBidi" w:cstheme="majorBidi"/>
            <w:noProof/>
            <w:sz w:val="24"/>
            <w:szCs w:val="24"/>
          </w:rPr>
          <w:t>2</w:t>
        </w:r>
        <w:r w:rsidRPr="00DA1BEE">
          <w:rPr>
            <w:rFonts w:asciiTheme="majorBidi" w:hAnsiTheme="majorBidi" w:cstheme="majorBidi"/>
            <w:noProof/>
            <w:sz w:val="24"/>
            <w:szCs w:val="24"/>
          </w:rPr>
          <w:fldChar w:fldCharType="end"/>
        </w:r>
      </w:p>
    </w:sdtContent>
  </w:sdt>
  <w:p w14:paraId="2DF05E12" w14:textId="77777777" w:rsidR="00DA1BEE" w:rsidRDefault="00DA1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929693"/>
      <w:docPartObj>
        <w:docPartGallery w:val="Page Numbers (Bottom of Page)"/>
        <w:docPartUnique/>
      </w:docPartObj>
    </w:sdtPr>
    <w:sdtEndPr>
      <w:rPr>
        <w:rFonts w:asciiTheme="majorBidi" w:hAnsiTheme="majorBidi" w:cstheme="majorBidi"/>
        <w:noProof/>
        <w:sz w:val="24"/>
        <w:szCs w:val="24"/>
      </w:rPr>
    </w:sdtEndPr>
    <w:sdtContent>
      <w:p w14:paraId="25583B7C" w14:textId="1908730E" w:rsidR="00DA1BEE" w:rsidRPr="00DA1BEE" w:rsidRDefault="00DA1BEE">
        <w:pPr>
          <w:pStyle w:val="Footer"/>
          <w:jc w:val="center"/>
          <w:rPr>
            <w:rFonts w:asciiTheme="majorBidi" w:hAnsiTheme="majorBidi" w:cstheme="majorBidi"/>
            <w:sz w:val="24"/>
            <w:szCs w:val="24"/>
          </w:rPr>
        </w:pPr>
        <w:r w:rsidRPr="00DA1BEE">
          <w:rPr>
            <w:rFonts w:asciiTheme="majorBidi" w:hAnsiTheme="majorBidi" w:cstheme="majorBidi"/>
            <w:sz w:val="24"/>
            <w:szCs w:val="24"/>
          </w:rPr>
          <w:fldChar w:fldCharType="begin"/>
        </w:r>
        <w:r w:rsidRPr="00DA1BEE">
          <w:rPr>
            <w:rFonts w:asciiTheme="majorBidi" w:hAnsiTheme="majorBidi" w:cstheme="majorBidi"/>
            <w:sz w:val="24"/>
            <w:szCs w:val="24"/>
          </w:rPr>
          <w:instrText xml:space="preserve"> PAGE   \* MERGEFORMAT </w:instrText>
        </w:r>
        <w:r w:rsidRPr="00DA1BEE">
          <w:rPr>
            <w:rFonts w:asciiTheme="majorBidi" w:hAnsiTheme="majorBidi" w:cstheme="majorBidi"/>
            <w:sz w:val="24"/>
            <w:szCs w:val="24"/>
          </w:rPr>
          <w:fldChar w:fldCharType="separate"/>
        </w:r>
        <w:r w:rsidRPr="00DA1BEE">
          <w:rPr>
            <w:rFonts w:asciiTheme="majorBidi" w:hAnsiTheme="majorBidi" w:cstheme="majorBidi"/>
            <w:noProof/>
            <w:sz w:val="24"/>
            <w:szCs w:val="24"/>
          </w:rPr>
          <w:t>2</w:t>
        </w:r>
        <w:r w:rsidRPr="00DA1BEE">
          <w:rPr>
            <w:rFonts w:asciiTheme="majorBidi" w:hAnsiTheme="majorBidi" w:cstheme="majorBidi"/>
            <w:noProof/>
            <w:sz w:val="24"/>
            <w:szCs w:val="24"/>
          </w:rPr>
          <w:fldChar w:fldCharType="end"/>
        </w:r>
      </w:p>
    </w:sdtContent>
  </w:sdt>
  <w:p w14:paraId="76293AEC" w14:textId="77777777" w:rsidR="00DA1BEE" w:rsidRDefault="00DA1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4725" w14:textId="77777777" w:rsidR="008155F6" w:rsidRDefault="008155F6" w:rsidP="00DA1BEE">
      <w:pPr>
        <w:spacing w:after="0" w:line="240" w:lineRule="auto"/>
      </w:pPr>
      <w:r>
        <w:separator/>
      </w:r>
    </w:p>
  </w:footnote>
  <w:footnote w:type="continuationSeparator" w:id="0">
    <w:p w14:paraId="1433DC50" w14:textId="77777777" w:rsidR="008155F6" w:rsidRDefault="008155F6" w:rsidP="00DA1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BEE"/>
    <w:rsid w:val="000C7BB2"/>
    <w:rsid w:val="00152EAB"/>
    <w:rsid w:val="001B4280"/>
    <w:rsid w:val="001F0A12"/>
    <w:rsid w:val="0025551A"/>
    <w:rsid w:val="003940CF"/>
    <w:rsid w:val="004A5760"/>
    <w:rsid w:val="00654F66"/>
    <w:rsid w:val="008155F6"/>
    <w:rsid w:val="009528D4"/>
    <w:rsid w:val="009E7C04"/>
    <w:rsid w:val="00A11A46"/>
    <w:rsid w:val="00AB661A"/>
    <w:rsid w:val="00B634A1"/>
    <w:rsid w:val="00C96310"/>
    <w:rsid w:val="00D62519"/>
    <w:rsid w:val="00DA1BEE"/>
    <w:rsid w:val="00E66CC3"/>
    <w:rsid w:val="00ED7A52"/>
    <w:rsid w:val="00FD63E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5606"/>
  <w15:chartTrackingRefBased/>
  <w15:docId w15:val="{A0FE542F-CC3C-444C-B590-9070A62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B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B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B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B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BEE"/>
    <w:rPr>
      <w:rFonts w:eastAsiaTheme="majorEastAsia" w:cstheme="majorBidi"/>
      <w:color w:val="272727" w:themeColor="text1" w:themeTint="D8"/>
    </w:rPr>
  </w:style>
  <w:style w:type="paragraph" w:styleId="Title">
    <w:name w:val="Title"/>
    <w:basedOn w:val="Normal"/>
    <w:next w:val="Normal"/>
    <w:link w:val="TitleChar"/>
    <w:uiPriority w:val="10"/>
    <w:qFormat/>
    <w:rsid w:val="00DA1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BEE"/>
    <w:pPr>
      <w:spacing w:before="160"/>
      <w:jc w:val="center"/>
    </w:pPr>
    <w:rPr>
      <w:i/>
      <w:iCs/>
      <w:color w:val="404040" w:themeColor="text1" w:themeTint="BF"/>
    </w:rPr>
  </w:style>
  <w:style w:type="character" w:customStyle="1" w:styleId="QuoteChar">
    <w:name w:val="Quote Char"/>
    <w:basedOn w:val="DefaultParagraphFont"/>
    <w:link w:val="Quote"/>
    <w:uiPriority w:val="29"/>
    <w:rsid w:val="00DA1BEE"/>
    <w:rPr>
      <w:i/>
      <w:iCs/>
      <w:color w:val="404040" w:themeColor="text1" w:themeTint="BF"/>
    </w:rPr>
  </w:style>
  <w:style w:type="paragraph" w:styleId="ListParagraph">
    <w:name w:val="List Paragraph"/>
    <w:basedOn w:val="Normal"/>
    <w:uiPriority w:val="34"/>
    <w:qFormat/>
    <w:rsid w:val="00DA1BEE"/>
    <w:pPr>
      <w:ind w:left="720"/>
      <w:contextualSpacing/>
    </w:pPr>
  </w:style>
  <w:style w:type="character" w:styleId="IntenseEmphasis">
    <w:name w:val="Intense Emphasis"/>
    <w:basedOn w:val="DefaultParagraphFont"/>
    <w:uiPriority w:val="21"/>
    <w:qFormat/>
    <w:rsid w:val="00DA1BEE"/>
    <w:rPr>
      <w:i/>
      <w:iCs/>
      <w:color w:val="2F5496" w:themeColor="accent1" w:themeShade="BF"/>
    </w:rPr>
  </w:style>
  <w:style w:type="paragraph" w:styleId="IntenseQuote">
    <w:name w:val="Intense Quote"/>
    <w:basedOn w:val="Normal"/>
    <w:next w:val="Normal"/>
    <w:link w:val="IntenseQuoteChar"/>
    <w:uiPriority w:val="30"/>
    <w:qFormat/>
    <w:rsid w:val="00DA1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BEE"/>
    <w:rPr>
      <w:i/>
      <w:iCs/>
      <w:color w:val="2F5496" w:themeColor="accent1" w:themeShade="BF"/>
    </w:rPr>
  </w:style>
  <w:style w:type="character" w:styleId="IntenseReference">
    <w:name w:val="Intense Reference"/>
    <w:basedOn w:val="DefaultParagraphFont"/>
    <w:uiPriority w:val="32"/>
    <w:qFormat/>
    <w:rsid w:val="00DA1BEE"/>
    <w:rPr>
      <w:b/>
      <w:bCs/>
      <w:smallCaps/>
      <w:color w:val="2F5496" w:themeColor="accent1" w:themeShade="BF"/>
      <w:spacing w:val="5"/>
    </w:rPr>
  </w:style>
  <w:style w:type="paragraph" w:styleId="NoSpacing">
    <w:name w:val="No Spacing"/>
    <w:uiPriority w:val="1"/>
    <w:qFormat/>
    <w:rsid w:val="00DA1BEE"/>
    <w:pPr>
      <w:spacing w:after="0" w:line="360" w:lineRule="auto"/>
      <w:jc w:val="center"/>
    </w:pPr>
    <w:rPr>
      <w:rFonts w:asciiTheme="majorBidi" w:hAnsiTheme="majorBidi"/>
      <w:b/>
      <w:kern w:val="0"/>
      <w:sz w:val="28"/>
      <w:lang w:val="en-US"/>
      <w14:ligatures w14:val="none"/>
    </w:rPr>
  </w:style>
  <w:style w:type="paragraph" w:styleId="Header">
    <w:name w:val="header"/>
    <w:basedOn w:val="Normal"/>
    <w:link w:val="HeaderChar"/>
    <w:uiPriority w:val="99"/>
    <w:unhideWhenUsed/>
    <w:rsid w:val="00DA1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BEE"/>
  </w:style>
  <w:style w:type="paragraph" w:styleId="Footer">
    <w:name w:val="footer"/>
    <w:basedOn w:val="Normal"/>
    <w:link w:val="FooterChar"/>
    <w:uiPriority w:val="99"/>
    <w:unhideWhenUsed/>
    <w:rsid w:val="00DA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Dinda Mulyana</dc:creator>
  <cp:keywords/>
  <dc:description/>
  <cp:lastModifiedBy>Dinda Mulyana</cp:lastModifiedBy>
  <cp:revision>1</cp:revision>
  <dcterms:created xsi:type="dcterms:W3CDTF">2025-10-04T03:59:00Z</dcterms:created>
  <dcterms:modified xsi:type="dcterms:W3CDTF">2025-10-04T04:08:00Z</dcterms:modified>
</cp:coreProperties>
</file>