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69DC" w14:textId="77777777" w:rsidR="0056088F" w:rsidRDefault="0056088F" w:rsidP="0056088F">
      <w:pPr>
        <w:pStyle w:val="NoSpacing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D6C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14:paraId="16F824C5" w14:textId="77777777" w:rsidR="0056088F" w:rsidRPr="00787D6C" w:rsidRDefault="0056088F" w:rsidP="0056088F">
      <w:pPr>
        <w:pStyle w:val="NoSpacing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7592E" w14:textId="77777777" w:rsidR="0056088F" w:rsidRDefault="0056088F" w:rsidP="0056088F">
      <w:pPr>
        <w:pStyle w:val="NoSpacing1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 xml:space="preserve">Penelitian ini bertujuan untuk menganalisis pengaruh pendidikan dan pengalaman direktur terhadap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investment cash flow sensitivity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pada perusahaan yang terdaftar di Bursa Efek Indonesia (BEI) periode 201</w:t>
      </w:r>
      <w:r>
        <w:rPr>
          <w:rFonts w:ascii="Times New Roman" w:hAnsi="Times New Roman" w:cs="Times New Roman"/>
          <w:sz w:val="24"/>
          <w:szCs w:val="24"/>
          <w:lang w:val="id-ID"/>
        </w:rPr>
        <w:t>8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-2022. Sampel dipilih dengan beberapa kriteria yang menghasilkan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294 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perusahaan setiap tahunnya. Penelitian ini merupakan penelitian kuantitatif dengan metode </w:t>
      </w:r>
      <w:r>
        <w:rPr>
          <w:rFonts w:ascii="Times New Roman" w:hAnsi="Times New Roman" w:cs="Times New Roman"/>
          <w:i/>
          <w:sz w:val="24"/>
          <w:szCs w:val="24"/>
          <w:lang w:val="zh-CN"/>
        </w:rPr>
        <w:t>purposive sampling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. Teknik analisis data yang digunakan adalah analisis dengan regresi data panel dengan model </w:t>
      </w:r>
      <w:r w:rsidRPr="003B02E6">
        <w:rPr>
          <w:rFonts w:ascii="Times New Roman" w:hAnsi="Times New Roman" w:cs="Times New Roman"/>
          <w:i/>
          <w:sz w:val="24"/>
          <w:szCs w:val="24"/>
        </w:rPr>
        <w:t xml:space="preserve">fixed </w:t>
      </w:r>
      <w:r w:rsidRPr="003B02E6">
        <w:rPr>
          <w:rFonts w:ascii="Times New Roman" w:hAnsi="Times New Roman" w:cs="Times New Roman"/>
          <w:i/>
          <w:sz w:val="24"/>
          <w:szCs w:val="24"/>
          <w:lang w:val="zh-CN"/>
        </w:rPr>
        <w:t>effect</w:t>
      </w:r>
      <w:r w:rsidRPr="003B02E6">
        <w:rPr>
          <w:rFonts w:ascii="Times New Roman" w:hAnsi="Times New Roman" w:cs="Times New Roman"/>
          <w:sz w:val="24"/>
          <w:szCs w:val="24"/>
          <w:lang w:val="zh-CN"/>
        </w:rPr>
        <w:t>.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Data yang digunakan dalam penelitian ini adalah data sekunder yang diperoleh dari website resmi. Hasil penelitian ini menunjukan bahwa pendidikan direktur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tidak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berpengaruh terhadap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investment cash flow sensitivity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, sedangkan pengalaman direktur berpengaruh terhadap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investment cash flow sensitivity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. </w:t>
      </w:r>
    </w:p>
    <w:p w14:paraId="57151BB7" w14:textId="77777777" w:rsidR="0056088F" w:rsidRDefault="0056088F" w:rsidP="0056088F">
      <w:pPr>
        <w:pStyle w:val="NoSpacing1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5FD52BCC" w14:textId="77777777" w:rsidR="0056088F" w:rsidRDefault="0056088F" w:rsidP="0056088F">
      <w:pPr>
        <w:pStyle w:val="NoSpacing1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zh-CN"/>
        </w:rPr>
        <w:t xml:space="preserve">Kata Kunci: 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pengalaman direktur, pendidikan direktur,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investment cash flow sensitivity</w:t>
      </w:r>
    </w:p>
    <w:p w14:paraId="0FFE15AB" w14:textId="77777777" w:rsidR="0056088F" w:rsidRDefault="0056088F" w:rsidP="0056088F">
      <w:pPr>
        <w:pStyle w:val="Heading1"/>
        <w:spacing w:after="0" w:line="480" w:lineRule="auto"/>
        <w:ind w:right="562"/>
        <w:jc w:val="both"/>
      </w:pPr>
    </w:p>
    <w:p w14:paraId="2191EB75" w14:textId="77777777" w:rsidR="0056088F" w:rsidRDefault="0056088F" w:rsidP="0056088F">
      <w:pPr>
        <w:pStyle w:val="Heading1"/>
        <w:spacing w:after="0" w:line="480" w:lineRule="auto"/>
        <w:ind w:left="14" w:right="562" w:hanging="14"/>
      </w:pPr>
    </w:p>
    <w:p w14:paraId="7602B307" w14:textId="77777777" w:rsidR="0056088F" w:rsidRDefault="0056088F" w:rsidP="0056088F">
      <w:pPr>
        <w:pStyle w:val="Heading1"/>
        <w:spacing w:after="0" w:line="480" w:lineRule="auto"/>
        <w:ind w:left="14" w:right="562" w:hanging="14"/>
      </w:pPr>
    </w:p>
    <w:p w14:paraId="609B1757" w14:textId="77777777" w:rsidR="0056088F" w:rsidRDefault="0056088F" w:rsidP="0056088F"/>
    <w:p w14:paraId="38DB51ED" w14:textId="77777777" w:rsidR="0056088F" w:rsidRPr="00E813CD" w:rsidRDefault="0056088F" w:rsidP="0056088F"/>
    <w:p w14:paraId="50E2CB76" w14:textId="77777777" w:rsidR="0056088F" w:rsidRDefault="0056088F" w:rsidP="0056088F">
      <w:pPr>
        <w:pStyle w:val="Heading1"/>
        <w:spacing w:after="0" w:line="480" w:lineRule="auto"/>
        <w:ind w:left="14" w:right="562" w:hanging="14"/>
      </w:pPr>
    </w:p>
    <w:p w14:paraId="27A449F5" w14:textId="77777777" w:rsidR="0056088F" w:rsidRDefault="0056088F" w:rsidP="0056088F">
      <w:pPr>
        <w:pStyle w:val="Heading1"/>
        <w:spacing w:after="0" w:line="480" w:lineRule="auto"/>
        <w:ind w:left="14" w:right="562" w:hanging="14"/>
      </w:pPr>
    </w:p>
    <w:p w14:paraId="64B5F88B" w14:textId="77777777" w:rsidR="0056088F" w:rsidRDefault="0056088F" w:rsidP="0056088F">
      <w:pPr>
        <w:pStyle w:val="Heading1"/>
        <w:spacing w:after="0" w:line="480" w:lineRule="auto"/>
        <w:ind w:left="14" w:right="562" w:hanging="14"/>
      </w:pPr>
    </w:p>
    <w:p w14:paraId="340CE3B5" w14:textId="77777777" w:rsidR="0056088F" w:rsidRDefault="0056088F" w:rsidP="0056088F">
      <w:pPr>
        <w:pStyle w:val="Heading1"/>
        <w:spacing w:after="0" w:line="480" w:lineRule="auto"/>
        <w:ind w:left="14" w:right="562" w:hanging="14"/>
      </w:pPr>
    </w:p>
    <w:p w14:paraId="6D887037" w14:textId="77777777" w:rsidR="0056088F" w:rsidRDefault="0056088F" w:rsidP="0056088F">
      <w:pPr>
        <w:pStyle w:val="Heading1"/>
        <w:spacing w:after="0" w:line="480" w:lineRule="auto"/>
        <w:ind w:left="14" w:right="562" w:hanging="14"/>
      </w:pPr>
    </w:p>
    <w:p w14:paraId="2645E98A" w14:textId="77777777" w:rsidR="0056088F" w:rsidRDefault="0056088F" w:rsidP="0056088F">
      <w:pPr>
        <w:pStyle w:val="Heading1"/>
        <w:spacing w:after="0" w:line="480" w:lineRule="auto"/>
        <w:ind w:left="14" w:right="562" w:hanging="14"/>
      </w:pPr>
    </w:p>
    <w:p w14:paraId="631D1AD6" w14:textId="77777777" w:rsidR="0056088F" w:rsidRDefault="0056088F" w:rsidP="0056088F">
      <w:pPr>
        <w:pStyle w:val="Heading1"/>
        <w:spacing w:after="0" w:line="480" w:lineRule="auto"/>
        <w:ind w:left="14" w:right="562" w:hanging="14"/>
      </w:pPr>
    </w:p>
    <w:p w14:paraId="6E9B7D6C" w14:textId="77777777" w:rsidR="0056088F" w:rsidRDefault="0056088F" w:rsidP="0056088F">
      <w:pPr>
        <w:pStyle w:val="Heading1"/>
        <w:spacing w:after="0" w:line="480" w:lineRule="auto"/>
        <w:ind w:left="14" w:right="562" w:hanging="14"/>
      </w:pPr>
    </w:p>
    <w:p w14:paraId="5E2797D6" w14:textId="77777777" w:rsidR="0056088F" w:rsidRDefault="0056088F" w:rsidP="0056088F">
      <w:pPr>
        <w:pStyle w:val="Heading1"/>
        <w:spacing w:after="0" w:line="480" w:lineRule="auto"/>
        <w:ind w:left="14" w:right="562" w:hanging="14"/>
      </w:pPr>
    </w:p>
    <w:p w14:paraId="2FF8D378" w14:textId="77777777" w:rsidR="0056088F" w:rsidRDefault="0056088F" w:rsidP="0056088F">
      <w:pPr>
        <w:spacing w:after="160" w:line="259" w:lineRule="auto"/>
        <w:rPr>
          <w:b/>
          <w:i/>
          <w:iCs/>
        </w:rPr>
      </w:pPr>
      <w:bookmarkStart w:id="0" w:name="_Toc179886464"/>
    </w:p>
    <w:bookmarkEnd w:id="0"/>
    <w:p w14:paraId="77D57D8E" w14:textId="77777777" w:rsidR="0056088F" w:rsidRDefault="0056088F" w:rsidP="0056088F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</w:p>
    <w:p w14:paraId="543E9E0E" w14:textId="77777777" w:rsidR="0056088F" w:rsidRDefault="0056088F" w:rsidP="0056088F">
      <w:pPr>
        <w:pStyle w:val="NoSpacing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</w:pPr>
      <w:r w:rsidRPr="00787D6C"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lastRenderedPageBreak/>
        <w:t>ABSTRACT</w:t>
      </w:r>
    </w:p>
    <w:p w14:paraId="01426777" w14:textId="77777777" w:rsidR="0056088F" w:rsidRPr="00787D6C" w:rsidRDefault="0056088F" w:rsidP="0056088F">
      <w:pPr>
        <w:pStyle w:val="NoSpacing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</w:pPr>
    </w:p>
    <w:p w14:paraId="6B87F4AE" w14:textId="77777777" w:rsidR="0056088F" w:rsidRDefault="0056088F" w:rsidP="0056088F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>This research aims to analyze the influence of director education and experience on the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investment cash flow sensitivity </w:t>
      </w: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>of companies listed on the Indonesia Stock Exchange (BEI) for the 201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8</w:t>
      </w: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-2022 period. The sample was selected using several criteria which resulted in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294 </w:t>
      </w: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companies each year. This research is quantitative research with a purposive sampling method. The data analysis technique used is analysis using panel data regression with </w:t>
      </w:r>
      <w:r w:rsidRPr="003B02E6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a fixed effect model. </w:t>
      </w: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The data used in this research is secondary data obtained from the official website. The results of this research show that director education has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no </w:t>
      </w: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effect on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investment cash flow sensitivity</w:t>
      </w: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, while director experience has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an</w:t>
      </w: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effect on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investment cash flow sensitivity</w:t>
      </w: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. </w:t>
      </w:r>
    </w:p>
    <w:p w14:paraId="59C296BF" w14:textId="77777777" w:rsidR="0056088F" w:rsidRDefault="0056088F" w:rsidP="0056088F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</w:p>
    <w:p w14:paraId="191DF32F" w14:textId="77777777" w:rsidR="0056088F" w:rsidRDefault="0056088F" w:rsidP="0056088F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Keywords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director experience, director education,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investment cash flow sensitivity</w:t>
      </w:r>
    </w:p>
    <w:p w14:paraId="34B7DCD0" w14:textId="77777777" w:rsidR="00AF6971" w:rsidRDefault="00AF6971"/>
    <w:sectPr w:rsidR="00AF6971" w:rsidSect="0056088F">
      <w:footerReference w:type="default" r:id="rId6"/>
      <w:pgSz w:w="11906" w:h="16838" w:code="9"/>
      <w:pgMar w:top="2268" w:right="1701" w:bottom="1701" w:left="2268" w:header="709" w:footer="709" w:gutter="0"/>
      <w:pgNumType w:fmt="lowerRoman"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9EC8" w14:textId="77777777" w:rsidR="00AA5837" w:rsidRDefault="00AA5837" w:rsidP="0056088F">
      <w:pPr>
        <w:spacing w:line="240" w:lineRule="auto"/>
      </w:pPr>
      <w:r>
        <w:separator/>
      </w:r>
    </w:p>
  </w:endnote>
  <w:endnote w:type="continuationSeparator" w:id="0">
    <w:p w14:paraId="67D20B5C" w14:textId="77777777" w:rsidR="00AA5837" w:rsidRDefault="00AA5837" w:rsidP="005608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1299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576A1" w14:textId="25BB9FE0" w:rsidR="0056088F" w:rsidRDefault="005608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7AAC09" w14:textId="77777777" w:rsidR="0056088F" w:rsidRDefault="00560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49CB" w14:textId="77777777" w:rsidR="00AA5837" w:rsidRDefault="00AA5837" w:rsidP="0056088F">
      <w:pPr>
        <w:spacing w:line="240" w:lineRule="auto"/>
      </w:pPr>
      <w:r>
        <w:separator/>
      </w:r>
    </w:p>
  </w:footnote>
  <w:footnote w:type="continuationSeparator" w:id="0">
    <w:p w14:paraId="65E516B7" w14:textId="77777777" w:rsidR="00AA5837" w:rsidRDefault="00AA5837" w:rsidP="005608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8F"/>
    <w:rsid w:val="0056088F"/>
    <w:rsid w:val="00AA5837"/>
    <w:rsid w:val="00A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981F"/>
  <w15:chartTrackingRefBased/>
  <w15:docId w15:val="{8F5E3DE4-6637-431F-A3C4-C34703A7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88F"/>
    <w:pPr>
      <w:spacing w:after="0" w:line="360" w:lineRule="auto"/>
    </w:pPr>
    <w:rPr>
      <w:rFonts w:ascii="Times New Roman" w:eastAsia="SimSun" w:hAnsi="Times New Roman"/>
      <w:sz w:val="24"/>
    </w:rPr>
  </w:style>
  <w:style w:type="paragraph" w:styleId="Heading1">
    <w:name w:val="heading 1"/>
    <w:next w:val="Normal"/>
    <w:link w:val="Heading1Char"/>
    <w:uiPriority w:val="9"/>
    <w:qFormat/>
    <w:rsid w:val="0056088F"/>
    <w:pPr>
      <w:keepNext/>
      <w:keepLines/>
      <w:spacing w:after="119" w:line="252" w:lineRule="auto"/>
      <w:ind w:left="10" w:right="5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88F"/>
    <w:rPr>
      <w:rFonts w:ascii="Times New Roman" w:eastAsia="Times New Roman" w:hAnsi="Times New Roman" w:cs="Times New Roman"/>
      <w:b/>
      <w:color w:val="000000"/>
      <w:kern w:val="2"/>
      <w:sz w:val="24"/>
      <w:lang w:val="en-US"/>
      <w14:ligatures w14:val="standardContextual"/>
    </w:rPr>
  </w:style>
  <w:style w:type="paragraph" w:customStyle="1" w:styleId="NoSpacing1">
    <w:name w:val="No Spacing1"/>
    <w:uiPriority w:val="1"/>
    <w:qFormat/>
    <w:rsid w:val="0056088F"/>
    <w:pPr>
      <w:spacing w:after="0" w:line="240" w:lineRule="auto"/>
    </w:pPr>
    <w:rPr>
      <w:rFonts w:eastAsia="SimSu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608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88F"/>
    <w:rPr>
      <w:rFonts w:ascii="Times New Roman" w:eastAsia="SimSu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8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88F"/>
    <w:rPr>
      <w:rFonts w:ascii="Times New Roman" w:eastAsia="SimSu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kendhil moment</dc:creator>
  <cp:keywords/>
  <dc:description/>
  <cp:lastModifiedBy>kendhil moment</cp:lastModifiedBy>
  <cp:revision>1</cp:revision>
  <dcterms:created xsi:type="dcterms:W3CDTF">2025-03-12T05:12:00Z</dcterms:created>
  <dcterms:modified xsi:type="dcterms:W3CDTF">2025-03-12T05:13:00Z</dcterms:modified>
</cp:coreProperties>
</file>