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ABSTRAK</w:t>
      </w:r>
    </w:p>
    <w:p>
      <w:pPr>
        <w:pStyle w:val="BodyText"/>
        <w:spacing w:before="14"/>
        <w:ind w:left="0"/>
        <w:jc w:val="left"/>
        <w:rPr>
          <w:b/>
          <w:i w:val="0"/>
        </w:rPr>
      </w:pPr>
    </w:p>
    <w:p>
      <w:pPr>
        <w:spacing w:line="240" w:lineRule="auto" w:before="1"/>
        <w:ind w:left="100" w:right="89" w:firstLine="0"/>
        <w:jc w:val="both"/>
        <w:rPr>
          <w:sz w:val="24"/>
        </w:rPr>
      </w:pPr>
      <w:r>
        <w:rPr>
          <w:b/>
          <w:sz w:val="24"/>
        </w:rPr>
        <w:t>Monalisa, Dwi Estri</w:t>
      </w:r>
      <w:r>
        <w:rPr>
          <w:sz w:val="24"/>
        </w:rPr>
        <w:t>. 2025. </w:t>
      </w:r>
      <w:r>
        <w:rPr>
          <w:i/>
          <w:sz w:val="24"/>
        </w:rPr>
        <w:t>Eksplorasi Implementasi Media Audio-Visual Dalam</w:t>
      </w:r>
      <w:r>
        <w:rPr>
          <w:i/>
          <w:sz w:val="24"/>
        </w:rPr>
        <w:t> Pembelajaran IPAS di Kelas V SD Negeri Winduaji 06: Kajian Observasi dan Persepsi Guru Serta Siswa. </w:t>
      </w:r>
      <w:r>
        <w:rPr>
          <w:sz w:val="24"/>
        </w:rPr>
        <w:t>Program Studi Pendidikan Guru Sekolah Dasar, Universitas Peradaban. Pembimbing: Adnan Yusufi, M.Pd.I</w:t>
      </w:r>
    </w:p>
    <w:p>
      <w:pPr>
        <w:spacing w:before="274"/>
        <w:ind w:left="100" w:right="0" w:firstLine="0"/>
        <w:jc w:val="both"/>
        <w:rPr>
          <w:sz w:val="24"/>
        </w:rPr>
      </w:pPr>
      <w:r>
        <w:rPr>
          <w:sz w:val="24"/>
        </w:rPr>
        <w:t>Kata</w:t>
      </w:r>
      <w:r>
        <w:rPr>
          <w:spacing w:val="-4"/>
          <w:sz w:val="24"/>
        </w:rPr>
        <w:t> </w:t>
      </w:r>
      <w:r>
        <w:rPr>
          <w:sz w:val="24"/>
        </w:rPr>
        <w:t>Kunci:</w:t>
      </w:r>
      <w:r>
        <w:rPr>
          <w:spacing w:val="-3"/>
          <w:sz w:val="24"/>
        </w:rPr>
        <w:t> </w:t>
      </w:r>
      <w:r>
        <w:rPr>
          <w:sz w:val="24"/>
        </w:rPr>
        <w:t>Media</w:t>
      </w:r>
      <w:r>
        <w:rPr>
          <w:spacing w:val="1"/>
          <w:sz w:val="24"/>
        </w:rPr>
        <w:t> </w:t>
      </w:r>
      <w:r>
        <w:rPr>
          <w:sz w:val="24"/>
        </w:rPr>
        <w:t>Audio-Visual, Pembelajaran</w:t>
      </w:r>
      <w:r>
        <w:rPr>
          <w:spacing w:val="-8"/>
          <w:sz w:val="24"/>
        </w:rPr>
        <w:t> </w:t>
      </w:r>
      <w:r>
        <w:rPr>
          <w:sz w:val="24"/>
        </w:rPr>
        <w:t>IPAS,</w:t>
      </w:r>
      <w:r>
        <w:rPr>
          <w:spacing w:val="-1"/>
          <w:sz w:val="24"/>
        </w:rPr>
        <w:t> </w:t>
      </w:r>
      <w:r>
        <w:rPr>
          <w:sz w:val="24"/>
        </w:rPr>
        <w:t>Persepsi</w:t>
      </w:r>
      <w:r>
        <w:rPr>
          <w:spacing w:val="-11"/>
          <w:sz w:val="24"/>
        </w:rPr>
        <w:t> </w:t>
      </w:r>
      <w:r>
        <w:rPr>
          <w:sz w:val="24"/>
        </w:rPr>
        <w:t>Guru</w:t>
      </w:r>
      <w:r>
        <w:rPr>
          <w:spacing w:val="-2"/>
          <w:sz w:val="24"/>
        </w:rPr>
        <w:t> </w:t>
      </w:r>
      <w:r>
        <w:rPr>
          <w:sz w:val="24"/>
        </w:rPr>
        <w:t>dan</w:t>
      </w:r>
      <w:r>
        <w:rPr>
          <w:spacing w:val="-7"/>
          <w:sz w:val="24"/>
        </w:rPr>
        <w:t> </w:t>
      </w:r>
      <w:r>
        <w:rPr>
          <w:spacing w:val="-2"/>
          <w:sz w:val="24"/>
        </w:rPr>
        <w:t>Siswa</w:t>
      </w:r>
    </w:p>
    <w:p>
      <w:pPr>
        <w:pStyle w:val="BodyText"/>
        <w:ind w:left="0"/>
        <w:jc w:val="left"/>
        <w:rPr>
          <w:i w:val="0"/>
        </w:rPr>
      </w:pPr>
    </w:p>
    <w:p>
      <w:pPr>
        <w:spacing w:line="240" w:lineRule="auto" w:before="0"/>
        <w:ind w:left="100" w:right="90" w:firstLine="0"/>
        <w:jc w:val="both"/>
        <w:rPr>
          <w:sz w:val="24"/>
        </w:rPr>
      </w:pPr>
      <w:r>
        <w:rPr>
          <w:sz w:val="24"/>
        </w:rPr>
        <w:t>Penelitian</w:t>
      </w:r>
      <w:r>
        <w:rPr>
          <w:spacing w:val="-2"/>
          <w:sz w:val="24"/>
        </w:rPr>
        <w:t> </w:t>
      </w:r>
      <w:r>
        <w:rPr>
          <w:sz w:val="24"/>
        </w:rPr>
        <w:t>ini</w:t>
      </w:r>
      <w:r>
        <w:rPr>
          <w:spacing w:val="-2"/>
          <w:sz w:val="24"/>
        </w:rPr>
        <w:t> </w:t>
      </w:r>
      <w:r>
        <w:rPr>
          <w:sz w:val="24"/>
        </w:rPr>
        <w:t>bertujuan</w:t>
      </w:r>
      <w:r>
        <w:rPr>
          <w:spacing w:val="-7"/>
          <w:sz w:val="24"/>
        </w:rPr>
        <w:t> </w:t>
      </w:r>
      <w:r>
        <w:rPr>
          <w:sz w:val="24"/>
        </w:rPr>
        <w:t>untuk</w:t>
      </w:r>
      <w:r>
        <w:rPr>
          <w:spacing w:val="-2"/>
          <w:sz w:val="24"/>
        </w:rPr>
        <w:t> </w:t>
      </w:r>
      <w:r>
        <w:rPr>
          <w:sz w:val="24"/>
        </w:rPr>
        <w:t>mengeksplorasi</w:t>
      </w:r>
      <w:r>
        <w:rPr>
          <w:spacing w:val="-2"/>
          <w:sz w:val="24"/>
        </w:rPr>
        <w:t> </w:t>
      </w:r>
      <w:r>
        <w:rPr>
          <w:sz w:val="24"/>
        </w:rPr>
        <w:t>implementasi</w:t>
      </w:r>
      <w:r>
        <w:rPr>
          <w:spacing w:val="-7"/>
          <w:sz w:val="24"/>
        </w:rPr>
        <w:t> </w:t>
      </w:r>
      <w:r>
        <w:rPr>
          <w:sz w:val="24"/>
        </w:rPr>
        <w:t>media</w:t>
      </w:r>
      <w:r>
        <w:rPr>
          <w:spacing w:val="-3"/>
          <w:sz w:val="24"/>
        </w:rPr>
        <w:t> </w:t>
      </w:r>
      <w:r>
        <w:rPr>
          <w:sz w:val="24"/>
        </w:rPr>
        <w:t>audio-visual</w:t>
      </w:r>
      <w:r>
        <w:rPr>
          <w:spacing w:val="-6"/>
          <w:sz w:val="24"/>
        </w:rPr>
        <w:t> </w:t>
      </w:r>
      <w:r>
        <w:rPr>
          <w:sz w:val="24"/>
        </w:rPr>
        <w:t>dalam pembelajaran Ilmu Pengetahuan Alam dan Sosial (IPAS) di kelas V SD Negeri Winduaji 06: kajian observasi dan persepsi guru serta siswa. Penelitian ini menggunakan jenis penelitian kualitatif metode deskriptif dengan pendekatan fenomenologi yang menggunakan teknik pengumpulan data melalui observasi, wawancara, dan dokumentasi. Dan menggunakan teknik keabsahan data yaitu triangulasi teknik. Hasil penelitian menunjukkan bahwa guru memandang media audio-visual</w:t>
      </w:r>
      <w:r>
        <w:rPr>
          <w:spacing w:val="-5"/>
          <w:sz w:val="24"/>
        </w:rPr>
        <w:t> </w:t>
      </w:r>
      <w:r>
        <w:rPr>
          <w:sz w:val="24"/>
        </w:rPr>
        <w:t>sebagai</w:t>
      </w:r>
      <w:r>
        <w:rPr>
          <w:spacing w:val="-9"/>
          <w:sz w:val="24"/>
        </w:rPr>
        <w:t> </w:t>
      </w:r>
      <w:r>
        <w:rPr>
          <w:sz w:val="24"/>
        </w:rPr>
        <w:t>alat bantu yang efektif</w:t>
      </w:r>
      <w:r>
        <w:rPr>
          <w:spacing w:val="-8"/>
          <w:sz w:val="24"/>
        </w:rPr>
        <w:t> </w:t>
      </w:r>
      <w:r>
        <w:rPr>
          <w:sz w:val="24"/>
        </w:rPr>
        <w:t>dalam menyampaikan materi</w:t>
      </w:r>
      <w:r>
        <w:rPr>
          <w:spacing w:val="-9"/>
          <w:sz w:val="24"/>
        </w:rPr>
        <w:t> </w:t>
      </w:r>
      <w:r>
        <w:rPr>
          <w:sz w:val="24"/>
        </w:rPr>
        <w:t>karena</w:t>
      </w:r>
      <w:r>
        <w:rPr>
          <w:spacing w:val="-1"/>
          <w:sz w:val="24"/>
        </w:rPr>
        <w:t> </w:t>
      </w:r>
      <w:r>
        <w:rPr>
          <w:sz w:val="24"/>
        </w:rPr>
        <w:t>dapat menarik</w:t>
      </w:r>
      <w:r>
        <w:rPr>
          <w:spacing w:val="-3"/>
          <w:sz w:val="24"/>
        </w:rPr>
        <w:t> </w:t>
      </w:r>
      <w:r>
        <w:rPr>
          <w:sz w:val="24"/>
        </w:rPr>
        <w:t>perhatian</w:t>
      </w:r>
      <w:r>
        <w:rPr>
          <w:spacing w:val="-7"/>
          <w:sz w:val="24"/>
        </w:rPr>
        <w:t> </w:t>
      </w:r>
      <w:r>
        <w:rPr>
          <w:sz w:val="24"/>
        </w:rPr>
        <w:t>dan</w:t>
      </w:r>
      <w:r>
        <w:rPr>
          <w:spacing w:val="-3"/>
          <w:sz w:val="24"/>
        </w:rPr>
        <w:t> </w:t>
      </w:r>
      <w:r>
        <w:rPr>
          <w:sz w:val="24"/>
        </w:rPr>
        <w:t>meningkatkan</w:t>
      </w:r>
      <w:r>
        <w:rPr>
          <w:spacing w:val="-7"/>
          <w:sz w:val="24"/>
        </w:rPr>
        <w:t> </w:t>
      </w:r>
      <w:r>
        <w:rPr>
          <w:sz w:val="24"/>
        </w:rPr>
        <w:t>pemahaman</w:t>
      </w:r>
      <w:r>
        <w:rPr>
          <w:spacing w:val="-7"/>
          <w:sz w:val="24"/>
        </w:rPr>
        <w:t> </w:t>
      </w:r>
      <w:r>
        <w:rPr>
          <w:sz w:val="24"/>
        </w:rPr>
        <w:t>siswa.</w:t>
      </w:r>
      <w:r>
        <w:rPr>
          <w:spacing w:val="-1"/>
          <w:sz w:val="24"/>
        </w:rPr>
        <w:t> </w:t>
      </w:r>
      <w:r>
        <w:rPr>
          <w:sz w:val="24"/>
        </w:rPr>
        <w:t>Siswa juga merespons</w:t>
      </w:r>
      <w:r>
        <w:rPr>
          <w:spacing w:val="-4"/>
          <w:sz w:val="24"/>
        </w:rPr>
        <w:t> </w:t>
      </w:r>
      <w:r>
        <w:rPr>
          <w:sz w:val="24"/>
        </w:rPr>
        <w:t>positif penggunaan media ini karena pembelajaran menjadi lebih menarik, mudah dipahami, dan tidak membosankan. Namun, dalam pelaksanaannya ditemukan beberapa</w:t>
      </w:r>
      <w:r>
        <w:rPr>
          <w:spacing w:val="80"/>
          <w:sz w:val="24"/>
        </w:rPr>
        <w:t> </w:t>
      </w:r>
      <w:r>
        <w:rPr>
          <w:sz w:val="24"/>
        </w:rPr>
        <w:t>kendala, seperti keterbatasan fasilitas, kurangnya pelatihan guru, dan kendala teknis saat penggunaan media. Untuk mengatasi hal tersebut, diperlukan perencanaan yang baik, pelatihan penggunaan media bagi guru, serta penyediaan sarana dan prasarana yang memadai. Dengan optimalisasi penggunaan media audio-visual, proses pembelajaran IPAS dapat berlangsung lebih efektif dan bermakna bagi siswa.</w:t>
      </w:r>
    </w:p>
    <w:p>
      <w:pPr>
        <w:spacing w:after="0" w:line="240" w:lineRule="auto"/>
        <w:jc w:val="both"/>
        <w:rPr>
          <w:sz w:val="24"/>
        </w:rPr>
        <w:sectPr>
          <w:type w:val="continuous"/>
          <w:pgSz w:w="11910" w:h="16840"/>
          <w:pgMar w:top="1360" w:bottom="280" w:left="1700" w:right="1700"/>
        </w:sectPr>
      </w:pPr>
    </w:p>
    <w:p>
      <w:pPr>
        <w:spacing w:before="78"/>
        <w:ind w:left="3" w:right="4" w:firstLine="0"/>
        <w:jc w:val="center"/>
        <w:rPr>
          <w:b/>
          <w:i/>
          <w:sz w:val="24"/>
        </w:rPr>
      </w:pPr>
      <w:bookmarkStart w:name="ABSTRACT" w:id="1"/>
      <w:bookmarkEnd w:id="1"/>
      <w:r>
        <w:rPr/>
      </w:r>
      <w:r>
        <w:rPr>
          <w:b/>
          <w:i/>
          <w:spacing w:val="-2"/>
          <w:sz w:val="24"/>
        </w:rPr>
        <w:t>ABSTRACT</w:t>
      </w:r>
    </w:p>
    <w:p>
      <w:pPr>
        <w:pStyle w:val="BodyText"/>
        <w:spacing w:before="233"/>
        <w:ind w:right="89"/>
      </w:pPr>
      <w:r>
        <w:rPr>
          <w:b/>
          <w:i/>
        </w:rPr>
        <w:t>Monalisa, Dwi Estri. </w:t>
      </w:r>
      <w:r>
        <w:rPr>
          <w:i/>
        </w:rPr>
        <w:t>(2025). An Exploration of the Implementation of Audio-Visual</w:t>
      </w:r>
      <w:r>
        <w:rPr/>
        <w:t> Media in Science and Social Studies Learning in</w:t>
      </w:r>
      <w:r>
        <w:rPr>
          <w:spacing w:val="-1"/>
        </w:rPr>
        <w:t> </w:t>
      </w:r>
      <w:r>
        <w:rPr/>
        <w:t>Grade V of SD Negeri Winduaji 06: A Study of Observation and the Perceptions of Teachers and Students. Elementary School Teacher Education Study Program, Peradaban University. Advisor: Adnan Yusufi, M.Pd.I</w:t>
      </w:r>
    </w:p>
    <w:p>
      <w:pPr>
        <w:pStyle w:val="BodyText"/>
        <w:spacing w:before="243"/>
        <w:rPr>
          <w:i/>
        </w:rPr>
      </w:pPr>
      <w:r>
        <w:rPr>
          <w:i/>
        </w:rPr>
        <w:t>Keywords:</w:t>
      </w:r>
      <w:r>
        <w:rPr>
          <w:i/>
          <w:spacing w:val="-1"/>
        </w:rPr>
        <w:t> </w:t>
      </w:r>
      <w:r>
        <w:rPr>
          <w:i/>
        </w:rPr>
        <w:t>Audio-visual</w:t>
      </w:r>
      <w:r>
        <w:rPr>
          <w:i/>
          <w:spacing w:val="-1"/>
        </w:rPr>
        <w:t> </w:t>
      </w:r>
      <w:r>
        <w:rPr>
          <w:i/>
        </w:rPr>
        <w:t>media,</w:t>
      </w:r>
      <w:r>
        <w:rPr>
          <w:i/>
          <w:spacing w:val="-3"/>
        </w:rPr>
        <w:t> </w:t>
      </w:r>
      <w:r>
        <w:rPr>
          <w:i/>
        </w:rPr>
        <w:t>IPAS</w:t>
      </w:r>
      <w:r>
        <w:rPr>
          <w:i/>
          <w:spacing w:val="-6"/>
        </w:rPr>
        <w:t> </w:t>
      </w:r>
      <w:r>
        <w:rPr>
          <w:i/>
        </w:rPr>
        <w:t>learning,</w:t>
      </w:r>
      <w:r>
        <w:rPr>
          <w:i/>
          <w:spacing w:val="1"/>
        </w:rPr>
        <w:t> </w:t>
      </w:r>
      <w:r>
        <w:rPr>
          <w:i/>
        </w:rPr>
        <w:t>Teacher</w:t>
      </w:r>
      <w:r>
        <w:rPr>
          <w:i/>
          <w:spacing w:val="-3"/>
        </w:rPr>
        <w:t> </w:t>
      </w:r>
      <w:r>
        <w:rPr>
          <w:i/>
        </w:rPr>
        <w:t>and</w:t>
      </w:r>
      <w:r>
        <w:rPr>
          <w:i/>
          <w:spacing w:val="-1"/>
        </w:rPr>
        <w:t> </w:t>
      </w:r>
      <w:r>
        <w:rPr>
          <w:i/>
        </w:rPr>
        <w:t>student</w:t>
      </w:r>
      <w:r>
        <w:rPr>
          <w:i/>
          <w:spacing w:val="-1"/>
        </w:rPr>
        <w:t> </w:t>
      </w:r>
      <w:r>
        <w:rPr>
          <w:i/>
          <w:spacing w:val="-2"/>
        </w:rPr>
        <w:t>perceptions</w:t>
      </w:r>
    </w:p>
    <w:p>
      <w:pPr>
        <w:pStyle w:val="BodyText"/>
        <w:spacing w:before="238"/>
        <w:ind w:right="92"/>
      </w:pPr>
      <w:r>
        <w:rPr>
          <w:i/>
        </w:rPr>
        <w:t>This study aimed to explore the implementation of audio-visual media in Science and</w:t>
      </w:r>
      <w:r>
        <w:rPr/>
        <w:t> Social Studies (IPAS) learning in Grade V of SD Negeri Winduaji 06: A Study of Observation and the Perceptions of Teachers and Students.</w:t>
      </w:r>
      <w:r>
        <w:rPr>
          <w:spacing w:val="40"/>
        </w:rPr>
        <w:t> </w:t>
      </w:r>
      <w:r>
        <w:rPr/>
        <w:t>This research used a qualitative descriptive method with a phenomenological approach, employing data collection techniques through observation, interviews, and documentation. And using the data validity technique, namely the triangulation technique. The results showed that teachers perceived audio-visual media as an</w:t>
      </w:r>
      <w:r>
        <w:rPr>
          <w:spacing w:val="-1"/>
        </w:rPr>
        <w:t> </w:t>
      </w:r>
      <w:r>
        <w:rPr/>
        <w:t>effective tool</w:t>
      </w:r>
      <w:r>
        <w:rPr>
          <w:spacing w:val="-5"/>
        </w:rPr>
        <w:t> </w:t>
      </w:r>
      <w:r>
        <w:rPr/>
        <w:t>for delivering learning materials, as it attracted students’ attention and improved their understanding. Students also responded positively to the use of this media because it made learning more engaging, easier to understand, and less monotonous. However, several challenges were found during implementation, such as limited facilities, lack of teacher training, and technical issues. To overcome these challenges, proper planning, teacher training in media use, and adequate facilities and infrastructure were needed. The optimization of audio-visual media supported more effective and meaningful IPAS learning for students.</w:t>
      </w:r>
    </w:p>
    <w:sectPr>
      <w:pgSz w:w="11910" w:h="16840"/>
      <w:pgMar w:top="13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00"/>
      <w:jc w:val="both"/>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63"/>
      <w:ind w:left="4"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dwiestri monalisa</dc:creator>
  <dcterms:created xsi:type="dcterms:W3CDTF">2025-10-11T02:42:26Z</dcterms:created>
  <dcterms:modified xsi:type="dcterms:W3CDTF">2025-10-11T02:42:26Z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2025-10-11T00:00:00Z</vt:filetime>
  </property>
  <property fmtid="{D5CDD505-2E9C-101B-9397-08002B2CF9AE}" pid="5" name="Producer">
    <vt:lpwstr>www.ilovepdf.com</vt:lpwstr>
  </property>
</Properties>
</file>