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rPr>
          <w:sz w:val="28"/>
        </w:rPr>
      </w:pPr>
    </w:p>
    <w:p>
      <w:pPr>
        <w:pStyle w:val="Title"/>
      </w:pPr>
      <w:r>
        <w:rPr>
          <w:spacing w:val="-2"/>
        </w:rPr>
        <w:t>ABSTRAK</w:t>
      </w:r>
    </w:p>
    <w:p>
      <w:pPr>
        <w:pStyle w:val="BodyText"/>
        <w:spacing w:before="276"/>
        <w:rPr>
          <w:b/>
          <w:sz w:val="28"/>
        </w:rPr>
      </w:pPr>
    </w:p>
    <w:p>
      <w:pPr>
        <w:pStyle w:val="BodyText"/>
        <w:spacing w:before="1"/>
        <w:ind w:left="568" w:right="141" w:hanging="12"/>
        <w:jc w:val="both"/>
      </w:pPr>
      <w:r>
        <w:rPr/>
        <w:t>Priyanto, Kukuh, Gito. 2025. ’’Strategi Pembelajaran Untuk Menanamkan Nilai Toleransi</w:t>
      </w:r>
      <w:r>
        <w:rPr>
          <w:spacing w:val="-15"/>
        </w:rPr>
        <w:t> </w:t>
      </w:r>
      <w:r>
        <w:rPr/>
        <w:t>Pada</w:t>
      </w:r>
      <w:r>
        <w:rPr>
          <w:spacing w:val="-15"/>
        </w:rPr>
        <w:t> </w:t>
      </w:r>
      <w:r>
        <w:rPr/>
        <w:t>Siswa</w:t>
      </w:r>
      <w:r>
        <w:rPr>
          <w:spacing w:val="-14"/>
        </w:rPr>
        <w:t> </w:t>
      </w:r>
      <w:r>
        <w:rPr/>
        <w:t>Kelas</w:t>
      </w:r>
      <w:r>
        <w:rPr>
          <w:spacing w:val="-15"/>
        </w:rPr>
        <w:t> </w:t>
      </w:r>
      <w:r>
        <w:rPr/>
        <w:t>V</w:t>
      </w:r>
      <w:r>
        <w:rPr>
          <w:spacing w:val="-15"/>
        </w:rPr>
        <w:t> </w:t>
      </w:r>
      <w:r>
        <w:rPr/>
        <w:t>SDN</w:t>
      </w:r>
      <w:r>
        <w:rPr>
          <w:spacing w:val="-14"/>
        </w:rPr>
        <w:t> </w:t>
      </w:r>
      <w:r>
        <w:rPr/>
        <w:t>Jatisawit</w:t>
      </w:r>
      <w:r>
        <w:rPr>
          <w:spacing w:val="-15"/>
        </w:rPr>
        <w:t> </w:t>
      </w:r>
      <w:r>
        <w:rPr/>
        <w:t>03.</w:t>
      </w:r>
      <w:r>
        <w:rPr>
          <w:spacing w:val="-13"/>
        </w:rPr>
        <w:t> </w:t>
      </w:r>
      <w:r>
        <w:rPr/>
        <w:t>’’</w:t>
      </w:r>
      <w:r>
        <w:rPr>
          <w:spacing w:val="-12"/>
        </w:rPr>
        <w:t> </w:t>
      </w:r>
      <w:r>
        <w:rPr/>
        <w:t>Program</w:t>
      </w:r>
      <w:r>
        <w:rPr>
          <w:spacing w:val="-15"/>
        </w:rPr>
        <w:t> </w:t>
      </w:r>
      <w:r>
        <w:rPr/>
        <w:t>Studi</w:t>
      </w:r>
      <w:r>
        <w:rPr>
          <w:spacing w:val="-11"/>
        </w:rPr>
        <w:t> </w:t>
      </w:r>
      <w:r>
        <w:rPr/>
        <w:t>Pendidikan</w:t>
      </w:r>
      <w:r>
        <w:rPr>
          <w:spacing w:val="-15"/>
        </w:rPr>
        <w:t> </w:t>
      </w:r>
      <w:r>
        <w:rPr/>
        <w:t>Guru Sekolah Dasar, Fakultas Keguruan dan Ilmu Pendidikan, Universitas Peradaban Bumiayu. Pembimbing : Muh. Luqman Arifin, Lc., M.A</w:t>
      </w:r>
    </w:p>
    <w:p>
      <w:pPr>
        <w:pStyle w:val="BodyText"/>
        <w:spacing w:before="4"/>
      </w:pPr>
    </w:p>
    <w:p>
      <w:pPr>
        <w:pStyle w:val="BodyText"/>
        <w:ind w:left="568"/>
        <w:jc w:val="both"/>
      </w:pPr>
      <w:r>
        <w:rPr>
          <w:b/>
        </w:rPr>
        <w:t>Kata</w:t>
      </w:r>
      <w:r>
        <w:rPr>
          <w:b/>
          <w:spacing w:val="-3"/>
        </w:rPr>
        <w:t> </w:t>
      </w:r>
      <w:r>
        <w:rPr>
          <w:b/>
        </w:rPr>
        <w:t>Kunci:</w:t>
      </w:r>
      <w:r>
        <w:rPr>
          <w:b/>
          <w:spacing w:val="-1"/>
        </w:rPr>
        <w:t> </w:t>
      </w:r>
      <w:r>
        <w:rPr/>
        <w:t>strategi</w:t>
      </w:r>
      <w:r>
        <w:rPr>
          <w:spacing w:val="-2"/>
        </w:rPr>
        <w:t> </w:t>
      </w:r>
      <w:r>
        <w:rPr/>
        <w:t>pembelajaran,</w:t>
      </w:r>
      <w:r>
        <w:rPr>
          <w:spacing w:val="-1"/>
        </w:rPr>
        <w:t> </w:t>
      </w:r>
      <w:r>
        <w:rPr/>
        <w:t>nilai</w:t>
      </w:r>
      <w:r>
        <w:rPr>
          <w:spacing w:val="-1"/>
        </w:rPr>
        <w:t> </w:t>
      </w:r>
      <w:r>
        <w:rPr/>
        <w:t>toleransi,</w:t>
      </w:r>
      <w:r>
        <w:rPr>
          <w:spacing w:val="-1"/>
        </w:rPr>
        <w:t> </w:t>
      </w:r>
      <w:r>
        <w:rPr/>
        <w:t>siswa</w:t>
      </w:r>
      <w:r>
        <w:rPr>
          <w:spacing w:val="-2"/>
        </w:rPr>
        <w:t> </w:t>
      </w:r>
      <w:r>
        <w:rPr/>
        <w:t>sekolah</w:t>
      </w:r>
      <w:r>
        <w:rPr>
          <w:spacing w:val="-1"/>
        </w:rPr>
        <w:t> </w:t>
      </w:r>
      <w:r>
        <w:rPr>
          <w:spacing w:val="-2"/>
        </w:rPr>
        <w:t>dasar.</w:t>
      </w:r>
    </w:p>
    <w:p>
      <w:pPr>
        <w:pStyle w:val="BodyText"/>
        <w:spacing w:before="3"/>
      </w:pPr>
    </w:p>
    <w:p>
      <w:pPr>
        <w:pStyle w:val="BodyText"/>
        <w:ind w:left="568" w:right="138"/>
        <w:jc w:val="both"/>
      </w:pPr>
      <w:r>
        <w:rPr/>
        <w:t>Penelitian ini bertujuan untuk mendeskripsikan strategi pembelajaran yang diterapkan</w:t>
      </w:r>
      <w:r>
        <w:rPr>
          <w:spacing w:val="-15"/>
        </w:rPr>
        <w:t> </w:t>
      </w:r>
      <w:r>
        <w:rPr/>
        <w:t>guru</w:t>
      </w:r>
      <w:r>
        <w:rPr>
          <w:spacing w:val="-15"/>
        </w:rPr>
        <w:t> </w:t>
      </w:r>
      <w:r>
        <w:rPr/>
        <w:t>dalam</w:t>
      </w:r>
      <w:r>
        <w:rPr>
          <w:spacing w:val="-15"/>
        </w:rPr>
        <w:t> </w:t>
      </w:r>
      <w:r>
        <w:rPr/>
        <w:t>menanamkan</w:t>
      </w:r>
      <w:r>
        <w:rPr>
          <w:spacing w:val="-15"/>
        </w:rPr>
        <w:t> </w:t>
      </w:r>
      <w:r>
        <w:rPr/>
        <w:t>nilai</w:t>
      </w:r>
      <w:r>
        <w:rPr>
          <w:spacing w:val="-15"/>
        </w:rPr>
        <w:t> </w:t>
      </w:r>
      <w:r>
        <w:rPr/>
        <w:t>toleransi</w:t>
      </w:r>
      <w:r>
        <w:rPr>
          <w:spacing w:val="-12"/>
        </w:rPr>
        <w:t> </w:t>
      </w:r>
      <w:r>
        <w:rPr/>
        <w:t>pada</w:t>
      </w:r>
      <w:r>
        <w:rPr>
          <w:spacing w:val="-15"/>
        </w:rPr>
        <w:t> </w:t>
      </w:r>
      <w:r>
        <w:rPr/>
        <w:t>siswa</w:t>
      </w:r>
      <w:r>
        <w:rPr>
          <w:spacing w:val="-15"/>
        </w:rPr>
        <w:t> </w:t>
      </w:r>
      <w:r>
        <w:rPr/>
        <w:t>kelas</w:t>
      </w:r>
      <w:r>
        <w:rPr>
          <w:spacing w:val="-15"/>
        </w:rPr>
        <w:t> </w:t>
      </w:r>
      <w:r>
        <w:rPr/>
        <w:t>V</w:t>
      </w:r>
      <w:r>
        <w:rPr>
          <w:spacing w:val="-15"/>
        </w:rPr>
        <w:t> </w:t>
      </w:r>
      <w:r>
        <w:rPr/>
        <w:t>di</w:t>
      </w:r>
      <w:r>
        <w:rPr>
          <w:spacing w:val="-15"/>
        </w:rPr>
        <w:t> </w:t>
      </w:r>
      <w:r>
        <w:rPr/>
        <w:t>SD</w:t>
      </w:r>
      <w:r>
        <w:rPr>
          <w:spacing w:val="-15"/>
        </w:rPr>
        <w:t> </w:t>
      </w:r>
      <w:r>
        <w:rPr/>
        <w:t>Negeri Jatisawit 03 Kabupaten Brebes. Latar belakang penelitian ini adalah pentingnya penanaman nilai toleransi sejak dini untuk menciptakan lingkungan belajar yang harmonis dan mencegah konflik akibat perbedaan. Penelitian ini menggunakan pendekatan deskriptif kualitatif dengan metode pengumpulan data berupa observasi,</w:t>
      </w:r>
      <w:r>
        <w:rPr>
          <w:spacing w:val="-11"/>
        </w:rPr>
        <w:t> </w:t>
      </w:r>
      <w:r>
        <w:rPr/>
        <w:t>wawancara,</w:t>
      </w:r>
      <w:r>
        <w:rPr>
          <w:spacing w:val="-12"/>
        </w:rPr>
        <w:t> </w:t>
      </w:r>
      <w:r>
        <w:rPr/>
        <w:t>dan</w:t>
      </w:r>
      <w:r>
        <w:rPr>
          <w:spacing w:val="-12"/>
        </w:rPr>
        <w:t> </w:t>
      </w:r>
      <w:r>
        <w:rPr/>
        <w:t>dokumentasi.</w:t>
      </w:r>
      <w:r>
        <w:rPr>
          <w:spacing w:val="-11"/>
        </w:rPr>
        <w:t> </w:t>
      </w:r>
      <w:r>
        <w:rPr/>
        <w:t>Subjek</w:t>
      </w:r>
      <w:r>
        <w:rPr>
          <w:spacing w:val="-13"/>
        </w:rPr>
        <w:t> </w:t>
      </w:r>
      <w:r>
        <w:rPr/>
        <w:t>penelitian</w:t>
      </w:r>
      <w:r>
        <w:rPr>
          <w:spacing w:val="-12"/>
        </w:rPr>
        <w:t> </w:t>
      </w:r>
      <w:r>
        <w:rPr/>
        <w:t>adalah</w:t>
      </w:r>
      <w:r>
        <w:rPr>
          <w:spacing w:val="-13"/>
        </w:rPr>
        <w:t> </w:t>
      </w:r>
      <w:r>
        <w:rPr/>
        <w:t>guru</w:t>
      </w:r>
      <w:r>
        <w:rPr>
          <w:spacing w:val="-13"/>
        </w:rPr>
        <w:t> </w:t>
      </w:r>
      <w:r>
        <w:rPr/>
        <w:t>kelas</w:t>
      </w:r>
      <w:r>
        <w:rPr>
          <w:spacing w:val="-12"/>
        </w:rPr>
        <w:t> </w:t>
      </w:r>
      <w:r>
        <w:rPr/>
        <w:t>V</w:t>
      </w:r>
      <w:r>
        <w:rPr>
          <w:spacing w:val="-13"/>
        </w:rPr>
        <w:t> </w:t>
      </w:r>
      <w:r>
        <w:rPr/>
        <w:t>dan siswa kelas V yang terdiri dari latar belakang agama, suku, dan budaya yang beragam. Hasil penelitian menunjukkan bahwa guru menerapkan tiga strategi utama untuk menanamkan nilai toleransi, yaitu: (1) strategi diskusi, dengan membentuk kelompok heterogen agar siswa terbiasa menghargai perbedaan pendapat;</w:t>
      </w:r>
      <w:r>
        <w:rPr>
          <w:spacing w:val="-4"/>
        </w:rPr>
        <w:t> </w:t>
      </w:r>
      <w:r>
        <w:rPr/>
        <w:t>(2)</w:t>
      </w:r>
      <w:r>
        <w:rPr>
          <w:spacing w:val="-5"/>
        </w:rPr>
        <w:t> </w:t>
      </w:r>
      <w:r>
        <w:rPr/>
        <w:t>strategi</w:t>
      </w:r>
      <w:r>
        <w:rPr>
          <w:spacing w:val="-4"/>
        </w:rPr>
        <w:t> </w:t>
      </w:r>
      <w:r>
        <w:rPr/>
        <w:t>simulasi,</w:t>
      </w:r>
      <w:r>
        <w:rPr>
          <w:spacing w:val="-3"/>
        </w:rPr>
        <w:t> </w:t>
      </w:r>
      <w:r>
        <w:rPr/>
        <w:t>melalui</w:t>
      </w:r>
      <w:r>
        <w:rPr>
          <w:spacing w:val="-4"/>
        </w:rPr>
        <w:t> </w:t>
      </w:r>
      <w:r>
        <w:rPr/>
        <w:t>permainan</w:t>
      </w:r>
      <w:r>
        <w:rPr>
          <w:spacing w:val="-4"/>
        </w:rPr>
        <w:t> </w:t>
      </w:r>
      <w:r>
        <w:rPr/>
        <w:t>peran</w:t>
      </w:r>
      <w:r>
        <w:rPr>
          <w:spacing w:val="-4"/>
        </w:rPr>
        <w:t> </w:t>
      </w:r>
      <w:r>
        <w:rPr/>
        <w:t>yang</w:t>
      </w:r>
      <w:r>
        <w:rPr>
          <w:spacing w:val="-4"/>
        </w:rPr>
        <w:t> </w:t>
      </w:r>
      <w:r>
        <w:rPr/>
        <w:t>mengajarkan</w:t>
      </w:r>
      <w:r>
        <w:rPr>
          <w:spacing w:val="-2"/>
        </w:rPr>
        <w:t> </w:t>
      </w:r>
      <w:r>
        <w:rPr/>
        <w:t>empati dan sikap saling menghormati; dan (3) strategi proyek kolaboratif, seperti pembuatan</w:t>
      </w:r>
      <w:r>
        <w:rPr>
          <w:spacing w:val="-15"/>
        </w:rPr>
        <w:t> </w:t>
      </w:r>
      <w:r>
        <w:rPr/>
        <w:t>poster</w:t>
      </w:r>
      <w:r>
        <w:rPr>
          <w:spacing w:val="-15"/>
        </w:rPr>
        <w:t> </w:t>
      </w:r>
      <w:r>
        <w:rPr/>
        <w:t>dan</w:t>
      </w:r>
      <w:r>
        <w:rPr>
          <w:spacing w:val="-15"/>
        </w:rPr>
        <w:t> </w:t>
      </w:r>
      <w:r>
        <w:rPr/>
        <w:t>presentasi</w:t>
      </w:r>
      <w:r>
        <w:rPr>
          <w:spacing w:val="-15"/>
        </w:rPr>
        <w:t> </w:t>
      </w:r>
      <w:r>
        <w:rPr/>
        <w:t>tentang</w:t>
      </w:r>
      <w:r>
        <w:rPr>
          <w:spacing w:val="-15"/>
        </w:rPr>
        <w:t> </w:t>
      </w:r>
      <w:r>
        <w:rPr/>
        <w:t>keberagaman,</w:t>
      </w:r>
      <w:r>
        <w:rPr>
          <w:spacing w:val="-15"/>
        </w:rPr>
        <w:t> </w:t>
      </w:r>
      <w:r>
        <w:rPr/>
        <w:t>yang</w:t>
      </w:r>
      <w:r>
        <w:rPr>
          <w:spacing w:val="-15"/>
        </w:rPr>
        <w:t> </w:t>
      </w:r>
      <w:r>
        <w:rPr/>
        <w:t>mendorong</w:t>
      </w:r>
      <w:r>
        <w:rPr>
          <w:spacing w:val="-15"/>
        </w:rPr>
        <w:t> </w:t>
      </w:r>
      <w:r>
        <w:rPr/>
        <w:t>kerja</w:t>
      </w:r>
      <w:r>
        <w:rPr>
          <w:spacing w:val="-15"/>
        </w:rPr>
        <w:t> </w:t>
      </w:r>
      <w:r>
        <w:rPr/>
        <w:t>sama antar siswa. Faktor pendukung strategi ini meliputi komitmen guru, dukungan sekolah, dan antusiasme siswa, sedangkan faktor penghambatnya antara lain perbedaan karakter siswa dan keterbatasan waktu pembelajaran. Penelitian ini menyimpulkan</w:t>
      </w:r>
      <w:r>
        <w:rPr>
          <w:spacing w:val="-11"/>
        </w:rPr>
        <w:t> </w:t>
      </w:r>
      <w:r>
        <w:rPr/>
        <w:t>bahwa</w:t>
      </w:r>
      <w:r>
        <w:rPr>
          <w:spacing w:val="-12"/>
        </w:rPr>
        <w:t> </w:t>
      </w:r>
      <w:r>
        <w:rPr/>
        <w:t>strategi</w:t>
      </w:r>
      <w:r>
        <w:rPr>
          <w:spacing w:val="-11"/>
        </w:rPr>
        <w:t> </w:t>
      </w:r>
      <w:r>
        <w:rPr/>
        <w:t>pembelajaran</w:t>
      </w:r>
      <w:r>
        <w:rPr>
          <w:spacing w:val="-11"/>
        </w:rPr>
        <w:t> </w:t>
      </w:r>
      <w:r>
        <w:rPr/>
        <w:t>berbasis</w:t>
      </w:r>
      <w:r>
        <w:rPr>
          <w:spacing w:val="-10"/>
        </w:rPr>
        <w:t> </w:t>
      </w:r>
      <w:r>
        <w:rPr/>
        <w:t>interaksi</w:t>
      </w:r>
      <w:r>
        <w:rPr>
          <w:spacing w:val="-10"/>
        </w:rPr>
        <w:t> </w:t>
      </w:r>
      <w:r>
        <w:rPr/>
        <w:t>aktif</w:t>
      </w:r>
      <w:r>
        <w:rPr>
          <w:spacing w:val="-11"/>
        </w:rPr>
        <w:t> </w:t>
      </w:r>
      <w:r>
        <w:rPr/>
        <w:t>dan</w:t>
      </w:r>
      <w:r>
        <w:rPr>
          <w:spacing w:val="-11"/>
        </w:rPr>
        <w:t> </w:t>
      </w:r>
      <w:r>
        <w:rPr/>
        <w:t>kolaboratif dapat</w:t>
      </w:r>
      <w:r>
        <w:rPr>
          <w:spacing w:val="-3"/>
        </w:rPr>
        <w:t> </w:t>
      </w:r>
      <w:r>
        <w:rPr/>
        <w:t>efektif</w:t>
      </w:r>
      <w:r>
        <w:rPr>
          <w:spacing w:val="-3"/>
        </w:rPr>
        <w:t> </w:t>
      </w:r>
      <w:r>
        <w:rPr/>
        <w:t>dalam</w:t>
      </w:r>
      <w:r>
        <w:rPr>
          <w:spacing w:val="-3"/>
        </w:rPr>
        <w:t> </w:t>
      </w:r>
      <w:r>
        <w:rPr/>
        <w:t>menanamkan</w:t>
      </w:r>
      <w:r>
        <w:rPr>
          <w:spacing w:val="-3"/>
        </w:rPr>
        <w:t> </w:t>
      </w:r>
      <w:r>
        <w:rPr/>
        <w:t>nilai</w:t>
      </w:r>
      <w:r>
        <w:rPr>
          <w:spacing w:val="-3"/>
        </w:rPr>
        <w:t> </w:t>
      </w:r>
      <w:r>
        <w:rPr/>
        <w:t>toleransi</w:t>
      </w:r>
      <w:r>
        <w:rPr>
          <w:spacing w:val="-3"/>
        </w:rPr>
        <w:t> </w:t>
      </w:r>
      <w:r>
        <w:rPr/>
        <w:t>pada</w:t>
      </w:r>
      <w:r>
        <w:rPr>
          <w:spacing w:val="-3"/>
        </w:rPr>
        <w:t> </w:t>
      </w:r>
      <w:r>
        <w:rPr/>
        <w:t>siswa</w:t>
      </w:r>
      <w:r>
        <w:rPr>
          <w:spacing w:val="-4"/>
        </w:rPr>
        <w:t> </w:t>
      </w:r>
      <w:r>
        <w:rPr/>
        <w:t>sekolah</w:t>
      </w:r>
      <w:r>
        <w:rPr>
          <w:spacing w:val="-2"/>
        </w:rPr>
        <w:t> </w:t>
      </w:r>
      <w:r>
        <w:rPr/>
        <w:t>dasar.</w:t>
      </w:r>
      <w:r>
        <w:rPr>
          <w:spacing w:val="-3"/>
        </w:rPr>
        <w:t> </w:t>
      </w:r>
      <w:r>
        <w:rPr/>
        <w:t>Temuan ini diharapkan menjadi referensi bagi guru dalam mengembangkan pembelajaran yang berorientasi pada penguatan karakter toleransi di sekolah dasar.</w:t>
      </w:r>
    </w:p>
    <w:sectPr>
      <w:footerReference w:type="default" r:id="rId5"/>
      <w:type w:val="continuous"/>
      <w:pgSz w:w="11920" w:h="16850"/>
      <w:pgMar w:header="0" w:footer="1053" w:top="1940" w:bottom="1240" w:left="1700" w:right="1559"/>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8384">
              <wp:simplePos x="0" y="0"/>
              <wp:positionH relativeFrom="page">
                <wp:posOffset>4069460</wp:posOffset>
              </wp:positionH>
              <wp:positionV relativeFrom="page">
                <wp:posOffset>9885509</wp:posOffset>
              </wp:positionV>
              <wp:extent cx="18669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690" cy="194310"/>
                      </a:xfrm>
                      <a:prstGeom prst="rect">
                        <a:avLst/>
                      </a:prstGeom>
                    </wps:spPr>
                    <wps:txbx>
                      <w:txbxContent>
                        <w:p>
                          <w:pPr>
                            <w:pStyle w:val="BodyText"/>
                            <w:spacing w:before="10"/>
                            <w:ind w:left="20"/>
                          </w:pPr>
                          <w:r>
                            <w:rPr>
                              <w:spacing w:val="-5"/>
                            </w:rPr>
                            <w:t>vii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0.429993pt;margin-top:778.386597pt;width:14.7pt;height:15.3pt;mso-position-horizontal-relative:page;mso-position-vertical-relative:page;z-index:-15748096" type="#_x0000_t202" id="docshape1" filled="false" stroked="false">
              <v:textbox inset="0,0,0,0">
                <w:txbxContent>
                  <w:p>
                    <w:pPr>
                      <w:pStyle w:val="BodyText"/>
                      <w:spacing w:before="10"/>
                      <w:ind w:left="20"/>
                    </w:pPr>
                    <w:r>
                      <w:rPr>
                        <w:spacing w:val="-5"/>
                      </w:rPr>
                      <w:t>vii</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424"/>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2025-10-13T06:46:24Z</dcterms:created>
  <dcterms:modified xsi:type="dcterms:W3CDTF">2025-10-13T06:46:24Z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LastSaved">
    <vt:filetime>2025-10-13T00:00:00Z</vt:filetime>
  </property>
  <property fmtid="{D5CDD505-2E9C-101B-9397-08002B2CF9AE}" pid="4" name="Producer">
    <vt:lpwstr>iLovePDF</vt:lpwstr>
  </property>
</Properties>
</file>