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B8D" w:rsidRPr="00793E25" w:rsidRDefault="00557B8D" w:rsidP="00557B8D">
      <w:pPr>
        <w:pStyle w:val="Heading1"/>
        <w:spacing w:line="360" w:lineRule="auto"/>
        <w:jc w:val="center"/>
        <w:rPr>
          <w:rFonts w:ascii="Times New Roman" w:hAnsi="Times New Roman" w:cs="Times New Roman"/>
          <w:b/>
          <w:bCs/>
          <w:color w:val="000000" w:themeColor="text1"/>
          <w:sz w:val="24"/>
          <w:szCs w:val="24"/>
        </w:rPr>
      </w:pPr>
      <w:bookmarkStart w:id="0" w:name="_Toc207349401"/>
      <w:r>
        <w:rPr>
          <w:rFonts w:ascii="Times New Roman" w:hAnsi="Times New Roman" w:cs="Times New Roman"/>
          <w:b/>
          <w:bCs/>
          <w:color w:val="000000" w:themeColor="text1"/>
          <w:sz w:val="24"/>
          <w:szCs w:val="24"/>
        </w:rPr>
        <w:t>ABS</w:t>
      </w:r>
      <w:r w:rsidRPr="0000377D">
        <w:rPr>
          <w:rFonts w:ascii="Times New Roman" w:hAnsi="Times New Roman" w:cs="Times New Roman"/>
          <w:b/>
          <w:bCs/>
          <w:color w:val="000000" w:themeColor="text1"/>
          <w:sz w:val="24"/>
          <w:szCs w:val="24"/>
        </w:rPr>
        <w:t>T</w:t>
      </w:r>
      <w:r>
        <w:rPr>
          <w:rFonts w:ascii="Times New Roman" w:hAnsi="Times New Roman" w:cs="Times New Roman"/>
          <w:b/>
          <w:bCs/>
          <w:color w:val="000000" w:themeColor="text1"/>
          <w:sz w:val="24"/>
          <w:szCs w:val="24"/>
        </w:rPr>
        <w:t>R</w:t>
      </w:r>
      <w:r w:rsidRPr="0000377D">
        <w:rPr>
          <w:rFonts w:ascii="Times New Roman" w:hAnsi="Times New Roman" w:cs="Times New Roman"/>
          <w:b/>
          <w:bCs/>
          <w:color w:val="000000" w:themeColor="text1"/>
          <w:sz w:val="24"/>
          <w:szCs w:val="24"/>
        </w:rPr>
        <w:t>AK</w:t>
      </w:r>
      <w:bookmarkEnd w:id="0"/>
    </w:p>
    <w:p w:rsidR="00557B8D" w:rsidRDefault="00557B8D" w:rsidP="00557B8D">
      <w:pPr>
        <w:pStyle w:val="BodyText"/>
        <w:spacing w:after="160"/>
        <w:jc w:val="both"/>
      </w:pPr>
      <w:r>
        <w:rPr>
          <w:b/>
        </w:rPr>
        <w:t>Wulandari, Retno</w:t>
      </w:r>
      <w:r>
        <w:t xml:space="preserve">. 2025. “Emosi dan Perilaku Remaja dalam Novel </w:t>
      </w:r>
      <w:r>
        <w:rPr>
          <w:i/>
        </w:rPr>
        <w:t xml:space="preserve">Titip Bunda di Surga-Mu </w:t>
      </w:r>
      <w:r>
        <w:t>serta Relevansinya sebagai Bahan Ajar di MAN 2 Brebes”. Pendidikan Bahasa Indonesia, Fakultas Keguruan dan Ilmu Pendidikan, Universitas Peradaban. Dosen Pembimbing: Yukhsan Wakhyudi, M.Pd.</w:t>
      </w:r>
    </w:p>
    <w:p w:rsidR="00557B8D" w:rsidRPr="00AE059F" w:rsidRDefault="00557B8D" w:rsidP="00557B8D">
      <w:pPr>
        <w:pStyle w:val="BodyText"/>
        <w:spacing w:after="160"/>
        <w:ind w:right="618"/>
        <w:jc w:val="both"/>
      </w:pPr>
      <w:r w:rsidRPr="00493566">
        <w:rPr>
          <w:b/>
        </w:rPr>
        <w:t>Kata kunci:</w:t>
      </w:r>
      <w:r w:rsidRPr="00493566">
        <w:t xml:space="preserve"> </w:t>
      </w:r>
      <w:r w:rsidRPr="00801F7D">
        <w:rPr>
          <w:b/>
        </w:rPr>
        <w:t>Emosi</w:t>
      </w:r>
      <w:r>
        <w:t xml:space="preserve">, </w:t>
      </w:r>
      <w:r w:rsidRPr="00493566">
        <w:rPr>
          <w:b/>
        </w:rPr>
        <w:t>Perilaku</w:t>
      </w:r>
      <w:r w:rsidRPr="00493566">
        <w:rPr>
          <w:b/>
          <w:spacing w:val="-4"/>
        </w:rPr>
        <w:t xml:space="preserve"> Remaja</w:t>
      </w:r>
      <w:r w:rsidRPr="00493566">
        <w:rPr>
          <w:b/>
        </w:rPr>
        <w:t>,</w:t>
      </w:r>
      <w:r w:rsidRPr="00493566">
        <w:rPr>
          <w:b/>
          <w:spacing w:val="-5"/>
        </w:rPr>
        <w:t xml:space="preserve"> </w:t>
      </w:r>
      <w:r w:rsidRPr="00493566">
        <w:rPr>
          <w:b/>
        </w:rPr>
        <w:t>Psikologi,</w:t>
      </w:r>
      <w:r w:rsidRPr="00493566">
        <w:rPr>
          <w:b/>
          <w:spacing w:val="-4"/>
        </w:rPr>
        <w:t xml:space="preserve"> </w:t>
      </w:r>
      <w:r>
        <w:rPr>
          <w:b/>
          <w:spacing w:val="-2"/>
        </w:rPr>
        <w:t>Novel</w:t>
      </w:r>
    </w:p>
    <w:p w:rsidR="00557B8D" w:rsidRDefault="00557B8D" w:rsidP="00557B8D">
      <w:pPr>
        <w:pStyle w:val="BodyText"/>
        <w:spacing w:before="176" w:line="259" w:lineRule="auto"/>
        <w:jc w:val="both"/>
      </w:pPr>
      <w:r>
        <w:t>Penelitian</w:t>
      </w:r>
      <w:r>
        <w:rPr>
          <w:spacing w:val="-11"/>
        </w:rPr>
        <w:t xml:space="preserve"> </w:t>
      </w:r>
      <w:r>
        <w:t>ini</w:t>
      </w:r>
      <w:r>
        <w:rPr>
          <w:spacing w:val="-11"/>
        </w:rPr>
        <w:t xml:space="preserve"> </w:t>
      </w:r>
      <w:r>
        <w:t xml:space="preserve">bertujuan untuk menganalisis, mendeskripsikan dan menjelaskan     (1) unsur intrinsik dalam novel </w:t>
      </w:r>
      <w:r>
        <w:rPr>
          <w:i/>
        </w:rPr>
        <w:t xml:space="preserve">Titip Bunda di Surga-Mu </w:t>
      </w:r>
      <w:r>
        <w:t xml:space="preserve">karya Dono Indarto &amp; Zora Vidyanata, </w:t>
      </w:r>
      <w:r w:rsidRPr="005E28B2">
        <w:rPr>
          <w:spacing w:val="-2"/>
        </w:rPr>
        <w:t>(2)</w:t>
      </w:r>
      <w:r>
        <w:rPr>
          <w:i/>
          <w:spacing w:val="-2"/>
        </w:rPr>
        <w:t xml:space="preserve"> </w:t>
      </w:r>
      <w:r>
        <w:t>emosi remaja pada tokoh utama, (3) perilaku remaja tokoh utama,</w:t>
      </w:r>
      <w:r>
        <w:rPr>
          <w:spacing w:val="-3"/>
        </w:rPr>
        <w:t xml:space="preserve"> serta </w:t>
      </w:r>
      <w:r>
        <w:t>(4) relevansi sebagai</w:t>
      </w:r>
      <w:r>
        <w:rPr>
          <w:spacing w:val="-2"/>
        </w:rPr>
        <w:t xml:space="preserve"> </w:t>
      </w:r>
      <w:r>
        <w:t>bahan</w:t>
      </w:r>
      <w:r>
        <w:rPr>
          <w:spacing w:val="-1"/>
        </w:rPr>
        <w:t xml:space="preserve"> </w:t>
      </w:r>
      <w:r>
        <w:t>ajar</w:t>
      </w:r>
      <w:r>
        <w:rPr>
          <w:spacing w:val="-1"/>
        </w:rPr>
        <w:t xml:space="preserve"> </w:t>
      </w:r>
      <w:r>
        <w:t>di MAN 2 Brebes.</w:t>
      </w:r>
      <w:r>
        <w:rPr>
          <w:spacing w:val="-6"/>
        </w:rPr>
        <w:t xml:space="preserve"> </w:t>
      </w:r>
      <w:r>
        <w:t>Penelitian</w:t>
      </w:r>
      <w:r>
        <w:rPr>
          <w:spacing w:val="-7"/>
        </w:rPr>
        <w:t xml:space="preserve"> </w:t>
      </w:r>
      <w:r>
        <w:t>ini</w:t>
      </w:r>
      <w:r>
        <w:rPr>
          <w:spacing w:val="-5"/>
        </w:rPr>
        <w:t xml:space="preserve"> </w:t>
      </w:r>
      <w:r>
        <w:t>menggunakan</w:t>
      </w:r>
      <w:r>
        <w:rPr>
          <w:spacing w:val="-6"/>
        </w:rPr>
        <w:t xml:space="preserve"> </w:t>
      </w:r>
      <w:r>
        <w:t>teknik pengumpulan data baca dan catat, wawancara</w:t>
      </w:r>
      <w:r w:rsidRPr="00D77A2C">
        <w:t xml:space="preserve"> </w:t>
      </w:r>
      <w:r>
        <w:t>dengan guru Bahasa Indonesia, serta dokumentasi berupa novel, silabus dan RPP Pembelajaran Bahasa Indonesia kelas XII.</w:t>
      </w:r>
      <w:r>
        <w:rPr>
          <w:spacing w:val="-6"/>
        </w:rPr>
        <w:t xml:space="preserve"> </w:t>
      </w:r>
      <w:r>
        <w:t xml:space="preserve">Hasil penelitian (1) </w:t>
      </w:r>
      <w:r>
        <w:rPr>
          <w:spacing w:val="-2"/>
        </w:rPr>
        <w:t xml:space="preserve">unsur intrinsik </w:t>
      </w:r>
      <w:r>
        <w:t xml:space="preserve">novel </w:t>
      </w:r>
      <w:r>
        <w:rPr>
          <w:spacing w:val="-2"/>
        </w:rPr>
        <w:t xml:space="preserve">memiliki tema keluarga, alur campuran, latar tempat dominan di rumah, latar waktu pagi hingga malam, dan latar sosial seperti covid-19 dan pinjaman </w:t>
      </w:r>
      <w:r w:rsidRPr="00A9647A">
        <w:rPr>
          <w:i/>
          <w:spacing w:val="-2"/>
        </w:rPr>
        <w:t>online</w:t>
      </w:r>
      <w:r>
        <w:rPr>
          <w:spacing w:val="-2"/>
        </w:rPr>
        <w:t xml:space="preserve">. Ditemukan dua puluh penokohan, menggunakan sudut pandang campuran, amanat tentang sedekah dan kasih sayang orang tua, gaya bahasa gaul, </w:t>
      </w:r>
      <w:r w:rsidRPr="005E28B2">
        <w:rPr>
          <w:spacing w:val="-2"/>
        </w:rPr>
        <w:t>(2)</w:t>
      </w:r>
      <w:r>
        <w:t xml:space="preserve"> emosi remaja</w:t>
      </w:r>
      <w:r w:rsidRPr="00210B70">
        <w:t xml:space="preserve"> </w:t>
      </w:r>
      <w:r>
        <w:t xml:space="preserve">meliputi </w:t>
      </w:r>
      <w:r w:rsidRPr="00210B70">
        <w:t xml:space="preserve">kesadaran diri tokoh utama yang jarang pulang, </w:t>
      </w:r>
      <w:r>
        <w:t xml:space="preserve">kemampuan mengelola emosi </w:t>
      </w:r>
      <w:r w:rsidRPr="00210B70">
        <w:t xml:space="preserve">Alya dan Adam </w:t>
      </w:r>
      <w:r>
        <w:t xml:space="preserve">saat </w:t>
      </w:r>
      <w:r w:rsidRPr="00210B70">
        <w:t>menerima nasihat, motivasi diri Azzam membuat film</w:t>
      </w:r>
      <w:r>
        <w:t xml:space="preserve"> inspiratif, </w:t>
      </w:r>
      <w:r w:rsidRPr="00210B70">
        <w:t xml:space="preserve">empati Adam </w:t>
      </w:r>
      <w:r>
        <w:t xml:space="preserve">terhadap </w:t>
      </w:r>
      <w:r w:rsidRPr="00210B70">
        <w:t xml:space="preserve">orang tuanya, </w:t>
      </w:r>
      <w:r>
        <w:t xml:space="preserve">keterampilan </w:t>
      </w:r>
      <w:r w:rsidRPr="00210B70">
        <w:t>mengelola hubungan saat Adam menengahi konflik antara Alya dan Azzam</w:t>
      </w:r>
      <w:r>
        <w:t xml:space="preserve">, (3) </w:t>
      </w:r>
      <w:r w:rsidRPr="00210B70">
        <w:t xml:space="preserve">perilaku remaja </w:t>
      </w:r>
      <w:r>
        <w:t xml:space="preserve">meliputi </w:t>
      </w:r>
      <w:r w:rsidRPr="00210B70">
        <w:t xml:space="preserve">hubungan baik tokoh utama dengan </w:t>
      </w:r>
      <w:r>
        <w:t xml:space="preserve">teman sebaya, </w:t>
      </w:r>
      <w:r w:rsidRPr="00210B70">
        <w:t xml:space="preserve">hubungan keluarga berupa perampokan, penyesalan, dan perubahan perilaku </w:t>
      </w:r>
      <w:r>
        <w:t xml:space="preserve">tokoh utama </w:t>
      </w:r>
      <w:r w:rsidRPr="00210B70">
        <w:t>setelah Moza sakit</w:t>
      </w:r>
      <w:r>
        <w:t xml:space="preserve"> yang merupakan temuan baru, </w:t>
      </w:r>
      <w:r w:rsidRPr="00210B70">
        <w:t>di sekolah Adam ikut tawuran dan Alya menerima panggilan guru</w:t>
      </w:r>
      <w:r>
        <w:t xml:space="preserve">, </w:t>
      </w:r>
      <w:r w:rsidRPr="00210B70">
        <w:t>sikap Adam dalam bekerja memperj</w:t>
      </w:r>
      <w:r>
        <w:t>uangkan programnya, perilaku di</w:t>
      </w:r>
      <w:r w:rsidRPr="00210B70">
        <w:t>komunitas meliputi</w:t>
      </w:r>
      <w:r>
        <w:t xml:space="preserve"> </w:t>
      </w:r>
      <w:r w:rsidRPr="00210B70">
        <w:t>taat aturan lalu lintas, mewakafkan tanah,</w:t>
      </w:r>
      <w:r>
        <w:rPr>
          <w:w w:val="150"/>
        </w:rPr>
        <w:t xml:space="preserve"> </w:t>
      </w:r>
      <w:r w:rsidRPr="00210B70">
        <w:t>men</w:t>
      </w:r>
      <w:r>
        <w:t>cari ide merenovasi kafe, (4) novel ini relevan dengan KD 3.8, 4.8, dan 3.9 sebagai bahan pembelajaran penanaman</w:t>
      </w:r>
      <w:r>
        <w:rPr>
          <w:spacing w:val="-11"/>
        </w:rPr>
        <w:t xml:space="preserve"> </w:t>
      </w:r>
      <w:r>
        <w:t>nilai</w:t>
      </w:r>
      <w:r>
        <w:rPr>
          <w:spacing w:val="-12"/>
        </w:rPr>
        <w:t xml:space="preserve"> </w:t>
      </w:r>
      <w:r>
        <w:t xml:space="preserve">karakter dan </w:t>
      </w:r>
      <w:r>
        <w:rPr>
          <w:spacing w:val="-1"/>
        </w:rPr>
        <w:t xml:space="preserve">penguatan empati melalui kajian emosi dan perilaku remaja, </w:t>
      </w:r>
      <w:r>
        <w:t>khususnya</w:t>
      </w:r>
      <w:r>
        <w:rPr>
          <w:spacing w:val="-1"/>
        </w:rPr>
        <w:t xml:space="preserve"> </w:t>
      </w:r>
      <w:r>
        <w:t>pada</w:t>
      </w:r>
      <w:r>
        <w:rPr>
          <w:spacing w:val="-1"/>
        </w:rPr>
        <w:t xml:space="preserve"> </w:t>
      </w:r>
      <w:r>
        <w:t>materi</w:t>
      </w:r>
      <w:r>
        <w:rPr>
          <w:spacing w:val="-1"/>
        </w:rPr>
        <w:t xml:space="preserve"> </w:t>
      </w:r>
      <w:r>
        <w:t xml:space="preserve">“Menikmati Novel” di kelas XII. </w:t>
      </w:r>
      <w:bookmarkStart w:id="1" w:name="_Toc207349402"/>
    </w:p>
    <w:p w:rsidR="00557B8D" w:rsidRDefault="00557B8D" w:rsidP="00557B8D">
      <w:pPr>
        <w:pStyle w:val="BodyText"/>
        <w:tabs>
          <w:tab w:val="left" w:pos="2958"/>
        </w:tabs>
        <w:spacing w:before="176" w:line="259" w:lineRule="auto"/>
        <w:ind w:left="588" w:right="618"/>
        <w:jc w:val="both"/>
        <w:rPr>
          <w:spacing w:val="-6"/>
        </w:rPr>
      </w:pPr>
      <w:r>
        <w:rPr>
          <w:spacing w:val="-6"/>
        </w:rPr>
        <w:tab/>
      </w:r>
    </w:p>
    <w:p w:rsidR="00557B8D" w:rsidRDefault="00557B8D" w:rsidP="00557B8D">
      <w:pPr>
        <w:pStyle w:val="BodyText"/>
        <w:tabs>
          <w:tab w:val="left" w:pos="2183"/>
        </w:tabs>
        <w:spacing w:before="176" w:line="259" w:lineRule="auto"/>
        <w:ind w:left="588" w:right="618"/>
        <w:jc w:val="both"/>
        <w:rPr>
          <w:spacing w:val="-6"/>
        </w:rPr>
      </w:pPr>
      <w:r>
        <w:rPr>
          <w:spacing w:val="-6"/>
        </w:rPr>
        <w:tab/>
      </w:r>
    </w:p>
    <w:p w:rsidR="00557B8D" w:rsidRDefault="00557B8D" w:rsidP="00557B8D">
      <w:pPr>
        <w:pStyle w:val="BodyText"/>
        <w:tabs>
          <w:tab w:val="left" w:pos="2183"/>
        </w:tabs>
        <w:spacing w:before="176" w:line="259" w:lineRule="auto"/>
        <w:ind w:left="588" w:right="618"/>
        <w:jc w:val="both"/>
        <w:rPr>
          <w:spacing w:val="-6"/>
        </w:rPr>
      </w:pPr>
    </w:p>
    <w:p w:rsidR="00557B8D" w:rsidRDefault="00557B8D" w:rsidP="00557B8D">
      <w:pPr>
        <w:pStyle w:val="BodyText"/>
        <w:tabs>
          <w:tab w:val="left" w:pos="2183"/>
        </w:tabs>
        <w:spacing w:before="176" w:line="259" w:lineRule="auto"/>
        <w:ind w:left="588" w:right="618"/>
        <w:jc w:val="both"/>
        <w:rPr>
          <w:spacing w:val="-6"/>
        </w:rPr>
      </w:pPr>
    </w:p>
    <w:p w:rsidR="00557B8D" w:rsidRDefault="00557B8D" w:rsidP="00557B8D">
      <w:pPr>
        <w:pStyle w:val="BodyText"/>
        <w:tabs>
          <w:tab w:val="left" w:pos="2183"/>
        </w:tabs>
        <w:spacing w:before="176" w:line="259" w:lineRule="auto"/>
        <w:ind w:left="588" w:right="618"/>
        <w:jc w:val="both"/>
        <w:rPr>
          <w:spacing w:val="-6"/>
        </w:rPr>
      </w:pPr>
    </w:p>
    <w:p w:rsidR="00557B8D" w:rsidRPr="00997181" w:rsidRDefault="00557B8D" w:rsidP="00557B8D">
      <w:pPr>
        <w:pStyle w:val="BodyText"/>
        <w:tabs>
          <w:tab w:val="left" w:pos="2183"/>
        </w:tabs>
        <w:spacing w:before="176" w:line="259" w:lineRule="auto"/>
        <w:ind w:left="588" w:right="618"/>
        <w:jc w:val="both"/>
        <w:rPr>
          <w:spacing w:val="-6"/>
        </w:rPr>
      </w:pPr>
    </w:p>
    <w:p w:rsidR="00557B8D" w:rsidRPr="006B34B2" w:rsidRDefault="00557B8D" w:rsidP="00557B8D">
      <w:pPr>
        <w:pStyle w:val="Heading1"/>
        <w:spacing w:line="360" w:lineRule="auto"/>
        <w:jc w:val="center"/>
        <w:rPr>
          <w:rFonts w:ascii="Times New Roman" w:hAnsi="Times New Roman" w:cs="Times New Roman"/>
          <w:b/>
          <w:bCs/>
          <w:i/>
          <w:iCs/>
          <w:color w:val="000000" w:themeColor="text1"/>
          <w:sz w:val="24"/>
          <w:szCs w:val="24"/>
        </w:rPr>
      </w:pPr>
      <w:r>
        <w:rPr>
          <w:rFonts w:ascii="Times New Roman" w:hAnsi="Times New Roman" w:cs="Times New Roman"/>
          <w:b/>
          <w:bCs/>
          <w:i/>
          <w:iCs/>
          <w:color w:val="000000" w:themeColor="text1"/>
          <w:sz w:val="24"/>
          <w:szCs w:val="24"/>
        </w:rPr>
        <w:lastRenderedPageBreak/>
        <w:t>ABS</w:t>
      </w:r>
      <w:r w:rsidRPr="0000377D">
        <w:rPr>
          <w:rFonts w:ascii="Times New Roman" w:hAnsi="Times New Roman" w:cs="Times New Roman"/>
          <w:b/>
          <w:bCs/>
          <w:i/>
          <w:iCs/>
          <w:color w:val="000000" w:themeColor="text1"/>
          <w:sz w:val="24"/>
          <w:szCs w:val="24"/>
        </w:rPr>
        <w:t>T</w:t>
      </w:r>
      <w:r>
        <w:rPr>
          <w:rFonts w:ascii="Times New Roman" w:hAnsi="Times New Roman" w:cs="Times New Roman"/>
          <w:b/>
          <w:bCs/>
          <w:i/>
          <w:iCs/>
          <w:color w:val="000000" w:themeColor="text1"/>
          <w:sz w:val="24"/>
          <w:szCs w:val="24"/>
        </w:rPr>
        <w:t>R</w:t>
      </w:r>
      <w:r w:rsidRPr="0000377D">
        <w:rPr>
          <w:rFonts w:ascii="Times New Roman" w:hAnsi="Times New Roman" w:cs="Times New Roman"/>
          <w:b/>
          <w:bCs/>
          <w:i/>
          <w:iCs/>
          <w:color w:val="000000" w:themeColor="text1"/>
          <w:sz w:val="24"/>
          <w:szCs w:val="24"/>
        </w:rPr>
        <w:t>ACT</w:t>
      </w:r>
      <w:bookmarkEnd w:id="1"/>
    </w:p>
    <w:p w:rsidR="00557B8D" w:rsidRPr="00846EB6" w:rsidRDefault="00557B8D" w:rsidP="00557B8D">
      <w:pPr>
        <w:spacing w:line="240" w:lineRule="auto"/>
        <w:jc w:val="both"/>
        <w:rPr>
          <w:rFonts w:ascii="Times New Roman" w:hAnsi="Times New Roman"/>
          <w:i/>
          <w:sz w:val="24"/>
          <w:szCs w:val="24"/>
        </w:rPr>
      </w:pPr>
      <w:r w:rsidRPr="00846EB6">
        <w:rPr>
          <w:rFonts w:ascii="Times New Roman" w:hAnsi="Times New Roman"/>
          <w:b/>
          <w:i/>
          <w:sz w:val="24"/>
          <w:szCs w:val="24"/>
        </w:rPr>
        <w:t>Wulandari, Retno</w:t>
      </w:r>
      <w:r w:rsidRPr="00846EB6">
        <w:rPr>
          <w:rFonts w:ascii="Times New Roman" w:hAnsi="Times New Roman"/>
          <w:i/>
          <w:sz w:val="24"/>
          <w:szCs w:val="24"/>
        </w:rPr>
        <w:t>. 2025. "Adolescent Emotions and Behavior in the Novel Titip Bunda di Surga-Mu and Its Relevance as Teaching Material</w:t>
      </w:r>
      <w:r w:rsidRPr="00B168FB">
        <w:rPr>
          <w:rFonts w:ascii="Times New Roman" w:hAnsi="Times New Roman" w:cs="Times New Roman"/>
          <w:sz w:val="24"/>
          <w:szCs w:val="24"/>
        </w:rPr>
        <w:t xml:space="preserve"> </w:t>
      </w:r>
      <w:r w:rsidRPr="00B168FB">
        <w:rPr>
          <w:rFonts w:ascii="Times New Roman" w:hAnsi="Times New Roman" w:cs="Times New Roman"/>
          <w:i/>
          <w:sz w:val="24"/>
          <w:szCs w:val="24"/>
        </w:rPr>
        <w:t>in MAN 2 Brebes</w:t>
      </w:r>
      <w:r w:rsidRPr="00B168FB">
        <w:rPr>
          <w:rFonts w:ascii="Times New Roman" w:hAnsi="Times New Roman"/>
          <w:i/>
          <w:sz w:val="24"/>
          <w:szCs w:val="24"/>
        </w:rPr>
        <w:t>".</w:t>
      </w:r>
      <w:r w:rsidRPr="00846EB6">
        <w:rPr>
          <w:rFonts w:ascii="Times New Roman" w:hAnsi="Times New Roman"/>
          <w:i/>
          <w:sz w:val="24"/>
          <w:szCs w:val="24"/>
        </w:rPr>
        <w:t xml:space="preserve"> Indonesian Language Education, Teacher Training and Education, Faculty of Education, Universitas Peradaban. Supervisor: Yukhsan Wakhyudi, M.Pd. </w:t>
      </w:r>
    </w:p>
    <w:p w:rsidR="00557B8D" w:rsidRPr="00846EB6" w:rsidRDefault="00557B8D" w:rsidP="00557B8D">
      <w:pPr>
        <w:spacing w:line="240" w:lineRule="auto"/>
        <w:jc w:val="both"/>
        <w:rPr>
          <w:rFonts w:ascii="Times New Roman" w:hAnsi="Times New Roman"/>
          <w:b/>
          <w:i/>
          <w:sz w:val="24"/>
          <w:szCs w:val="24"/>
        </w:rPr>
      </w:pPr>
      <w:r w:rsidRPr="00846EB6">
        <w:rPr>
          <w:rFonts w:ascii="Times New Roman" w:hAnsi="Times New Roman"/>
          <w:b/>
          <w:i/>
          <w:sz w:val="24"/>
          <w:szCs w:val="24"/>
        </w:rPr>
        <w:t xml:space="preserve">Keywords: Adolescent </w:t>
      </w:r>
      <w:r w:rsidRPr="00801F7D">
        <w:rPr>
          <w:rFonts w:ascii="Times New Roman" w:hAnsi="Times New Roman"/>
          <w:b/>
          <w:i/>
          <w:sz w:val="24"/>
          <w:szCs w:val="24"/>
        </w:rPr>
        <w:t>Emotions</w:t>
      </w:r>
      <w:r>
        <w:rPr>
          <w:rFonts w:ascii="Times New Roman" w:hAnsi="Times New Roman"/>
          <w:b/>
          <w:i/>
          <w:sz w:val="24"/>
          <w:szCs w:val="24"/>
        </w:rPr>
        <w:t xml:space="preserve">, </w:t>
      </w:r>
      <w:r w:rsidRPr="00846EB6">
        <w:rPr>
          <w:rFonts w:ascii="Times New Roman" w:hAnsi="Times New Roman"/>
          <w:b/>
          <w:i/>
          <w:sz w:val="24"/>
          <w:szCs w:val="24"/>
        </w:rPr>
        <w:t>Behavior, Psychology, Novel</w:t>
      </w:r>
    </w:p>
    <w:p w:rsidR="00557B8D" w:rsidRPr="00D51279" w:rsidRDefault="00557B8D" w:rsidP="00557B8D">
      <w:pPr>
        <w:spacing w:line="240" w:lineRule="auto"/>
        <w:jc w:val="both"/>
        <w:rPr>
          <w:rFonts w:ascii="Times New Roman" w:hAnsi="Times New Roman"/>
          <w:i/>
          <w:sz w:val="24"/>
          <w:szCs w:val="24"/>
        </w:rPr>
      </w:pPr>
      <w:r w:rsidRPr="000331BF">
        <w:rPr>
          <w:rFonts w:ascii="Times New Roman" w:hAnsi="Times New Roman" w:cs="Times New Roman"/>
          <w:i/>
          <w:sz w:val="24"/>
          <w:szCs w:val="24"/>
        </w:rPr>
        <w:t xml:space="preserve">This study aims to analyze, describe </w:t>
      </w:r>
      <w:r>
        <w:rPr>
          <w:rFonts w:ascii="Times New Roman" w:hAnsi="Times New Roman" w:cs="Times New Roman"/>
          <w:i/>
          <w:sz w:val="24"/>
          <w:szCs w:val="24"/>
        </w:rPr>
        <w:t>and explain</w:t>
      </w:r>
      <w:r w:rsidRPr="000331BF">
        <w:rPr>
          <w:rFonts w:ascii="Times New Roman" w:hAnsi="Times New Roman" w:cs="Times New Roman"/>
          <w:i/>
          <w:sz w:val="24"/>
          <w:szCs w:val="24"/>
        </w:rPr>
        <w:t xml:space="preserve"> (1) intrinsic elements in the novel Titip Bunda di Surga-Mu by Dono Indarto &amp; Zora Vidyanata, (2) teenage emotions in the main characters, (3) teenage behavior of the main characters, and </w:t>
      </w:r>
      <w:r>
        <w:rPr>
          <w:rFonts w:ascii="Times New Roman" w:hAnsi="Times New Roman" w:cs="Times New Roman"/>
          <w:i/>
          <w:sz w:val="24"/>
          <w:szCs w:val="24"/>
        </w:rPr>
        <w:t xml:space="preserve">                  </w:t>
      </w:r>
      <w:r w:rsidRPr="000331BF">
        <w:rPr>
          <w:rFonts w:ascii="Times New Roman" w:hAnsi="Times New Roman" w:cs="Times New Roman"/>
          <w:i/>
          <w:sz w:val="24"/>
          <w:szCs w:val="24"/>
        </w:rPr>
        <w:t>(4) relevance as teaching materials at MAN 2 Brebes. This study uses reading and note-taking data collection techniques, interviews with Indonesian language teachers, and documentation in the form of novels, syllabuses and lesson plans for Indonesian language learning for grade XII. The results of the study (1) the intrinsic elements of the novel have a family theme, a mixed plot, a dominant setting at home, a morning to night setting, and social settings such as covid-19 and online loans. Twenty characterizations were found, using mixed points of view, messages about charity and parental affection, slang language style, (2) teenage emotions include the self-awareness of the main character who rarely goes home, the ability to manage Alya and Adam's emoti</w:t>
      </w:r>
      <w:r>
        <w:rPr>
          <w:rFonts w:ascii="Times New Roman" w:hAnsi="Times New Roman" w:cs="Times New Roman"/>
          <w:i/>
          <w:sz w:val="24"/>
          <w:szCs w:val="24"/>
        </w:rPr>
        <w:t>ons when receiving advice, Azzam</w:t>
      </w:r>
      <w:r w:rsidRPr="000331BF">
        <w:rPr>
          <w:rFonts w:ascii="Times New Roman" w:hAnsi="Times New Roman" w:cs="Times New Roman"/>
          <w:i/>
          <w:sz w:val="24"/>
          <w:szCs w:val="24"/>
        </w:rPr>
        <w:t>'s self-m</w:t>
      </w:r>
      <w:r>
        <w:rPr>
          <w:rFonts w:ascii="Times New Roman" w:hAnsi="Times New Roman" w:cs="Times New Roman"/>
          <w:i/>
          <w:sz w:val="24"/>
          <w:szCs w:val="24"/>
        </w:rPr>
        <w:t>otivation in making</w:t>
      </w:r>
      <w:r w:rsidRPr="000331BF">
        <w:rPr>
          <w:rFonts w:ascii="Times New Roman" w:hAnsi="Times New Roman" w:cs="Times New Roman"/>
          <w:i/>
          <w:sz w:val="24"/>
          <w:szCs w:val="24"/>
        </w:rPr>
        <w:t xml:space="preserve"> inspirational film, Adam's empathy </w:t>
      </w:r>
      <w:r>
        <w:rPr>
          <w:rFonts w:ascii="Times New Roman" w:hAnsi="Times New Roman" w:cs="Times New Roman"/>
          <w:i/>
          <w:sz w:val="24"/>
          <w:szCs w:val="24"/>
        </w:rPr>
        <w:t xml:space="preserve">towards </w:t>
      </w:r>
      <w:r w:rsidRPr="000331BF">
        <w:rPr>
          <w:rFonts w:ascii="Times New Roman" w:hAnsi="Times New Roman" w:cs="Times New Roman"/>
          <w:i/>
          <w:sz w:val="24"/>
          <w:szCs w:val="24"/>
        </w:rPr>
        <w:t>his parents', relationship management skills when Adam mediates the conflict between Alya and Azzam,</w:t>
      </w:r>
      <w:r>
        <w:rPr>
          <w:rFonts w:ascii="Times New Roman" w:hAnsi="Times New Roman" w:cs="Times New Roman"/>
          <w:i/>
          <w:sz w:val="24"/>
          <w:szCs w:val="24"/>
        </w:rPr>
        <w:t xml:space="preserve">       </w:t>
      </w:r>
      <w:r w:rsidRPr="000331BF">
        <w:rPr>
          <w:rFonts w:ascii="Times New Roman" w:hAnsi="Times New Roman" w:cs="Times New Roman"/>
          <w:i/>
          <w:sz w:val="24"/>
          <w:szCs w:val="24"/>
        </w:rPr>
        <w:t>(3) adolescent behavior includes the good relationship between the main character and peers, family relationships in the form of robbery, regret, and changes in the main character's behavior after Moza is sick, which is a new finding, at school Adam joins a brawl and Alya accepts the teacher's call, Adam's attitude in working to fight for his program, behavior in the community includes obeying traffic rules, donating land, looking for ideas renovate a cafe, (4) this novel is relevant to KD 3.8, 4.8, and 3.9 as learning material for instilling character values ​​and strengthening empathy through stu</w:t>
      </w:r>
      <w:r>
        <w:rPr>
          <w:rFonts w:ascii="Times New Roman" w:hAnsi="Times New Roman" w:cs="Times New Roman"/>
          <w:i/>
          <w:sz w:val="24"/>
          <w:szCs w:val="24"/>
        </w:rPr>
        <w:t>ding adolescent emotions and behavior</w:t>
      </w:r>
      <w:r w:rsidRPr="000331BF">
        <w:rPr>
          <w:rFonts w:ascii="Times New Roman" w:hAnsi="Times New Roman" w:cs="Times New Roman"/>
          <w:i/>
          <w:sz w:val="24"/>
          <w:szCs w:val="24"/>
        </w:rPr>
        <w:t>, especially in the material "Enjoying Novels in c</w:t>
      </w:r>
      <w:bookmarkStart w:id="2" w:name="_GoBack"/>
      <w:bookmarkEnd w:id="2"/>
      <w:r w:rsidRPr="000331BF">
        <w:rPr>
          <w:rFonts w:ascii="Times New Roman" w:hAnsi="Times New Roman" w:cs="Times New Roman"/>
          <w:i/>
          <w:sz w:val="24"/>
          <w:szCs w:val="24"/>
        </w:rPr>
        <w:t>lass XII.</w:t>
      </w:r>
    </w:p>
    <w:p w:rsidR="002A4B96" w:rsidRPr="00557B8D" w:rsidRDefault="002A4B96">
      <w:pPr>
        <w:rPr>
          <w:rFonts w:ascii="Times New Roman" w:hAnsi="Times New Roman" w:cs="Times New Roman"/>
          <w:sz w:val="24"/>
          <w:szCs w:val="24"/>
        </w:rPr>
      </w:pPr>
    </w:p>
    <w:sectPr w:rsidR="002A4B96" w:rsidRPr="00557B8D" w:rsidSect="00557B8D">
      <w:footerReference w:type="default" r:id="rId6"/>
      <w:pgSz w:w="11907" w:h="16839" w:code="9"/>
      <w:pgMar w:top="2268" w:right="1701" w:bottom="1701" w:left="2268" w:header="709" w:footer="709" w:gutter="0"/>
      <w:pgNumType w:fmt="lowerRoman" w:start="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1E4" w:rsidRDefault="00E941E4" w:rsidP="00557B8D">
      <w:pPr>
        <w:spacing w:after="0" w:line="240" w:lineRule="auto"/>
      </w:pPr>
      <w:r>
        <w:separator/>
      </w:r>
    </w:p>
  </w:endnote>
  <w:endnote w:type="continuationSeparator" w:id="0">
    <w:p w:rsidR="00E941E4" w:rsidRDefault="00E941E4" w:rsidP="00557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012710993"/>
      <w:docPartObj>
        <w:docPartGallery w:val="Page Numbers (Bottom of Page)"/>
        <w:docPartUnique/>
      </w:docPartObj>
    </w:sdtPr>
    <w:sdtEndPr>
      <w:rPr>
        <w:noProof/>
      </w:rPr>
    </w:sdtEndPr>
    <w:sdtContent>
      <w:p w:rsidR="00557B8D" w:rsidRPr="00557B8D" w:rsidRDefault="00557B8D">
        <w:pPr>
          <w:pStyle w:val="Footer"/>
          <w:jc w:val="center"/>
          <w:rPr>
            <w:rFonts w:ascii="Times New Roman" w:hAnsi="Times New Roman" w:cs="Times New Roman"/>
            <w:sz w:val="24"/>
            <w:szCs w:val="24"/>
          </w:rPr>
        </w:pPr>
        <w:r w:rsidRPr="00557B8D">
          <w:rPr>
            <w:rFonts w:ascii="Times New Roman" w:hAnsi="Times New Roman" w:cs="Times New Roman"/>
            <w:sz w:val="24"/>
            <w:szCs w:val="24"/>
          </w:rPr>
          <w:fldChar w:fldCharType="begin"/>
        </w:r>
        <w:r w:rsidRPr="00557B8D">
          <w:rPr>
            <w:rFonts w:ascii="Times New Roman" w:hAnsi="Times New Roman" w:cs="Times New Roman"/>
            <w:sz w:val="24"/>
            <w:szCs w:val="24"/>
          </w:rPr>
          <w:instrText xml:space="preserve"> PAGE   \* MERGEFORMAT </w:instrText>
        </w:r>
        <w:r w:rsidRPr="00557B8D">
          <w:rPr>
            <w:rFonts w:ascii="Times New Roman" w:hAnsi="Times New Roman" w:cs="Times New Roman"/>
            <w:sz w:val="24"/>
            <w:szCs w:val="24"/>
          </w:rPr>
          <w:fldChar w:fldCharType="separate"/>
        </w:r>
        <w:r>
          <w:rPr>
            <w:rFonts w:ascii="Times New Roman" w:hAnsi="Times New Roman" w:cs="Times New Roman"/>
            <w:noProof/>
            <w:sz w:val="24"/>
            <w:szCs w:val="24"/>
          </w:rPr>
          <w:t>vi</w:t>
        </w:r>
        <w:r w:rsidRPr="00557B8D">
          <w:rPr>
            <w:rFonts w:ascii="Times New Roman" w:hAnsi="Times New Roman" w:cs="Times New Roman"/>
            <w:noProof/>
            <w:sz w:val="24"/>
            <w:szCs w:val="24"/>
          </w:rPr>
          <w:fldChar w:fldCharType="end"/>
        </w:r>
      </w:p>
    </w:sdtContent>
  </w:sdt>
  <w:p w:rsidR="00557B8D" w:rsidRPr="00557B8D" w:rsidRDefault="00557B8D">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1E4" w:rsidRDefault="00E941E4" w:rsidP="00557B8D">
      <w:pPr>
        <w:spacing w:after="0" w:line="240" w:lineRule="auto"/>
      </w:pPr>
      <w:r>
        <w:separator/>
      </w:r>
    </w:p>
  </w:footnote>
  <w:footnote w:type="continuationSeparator" w:id="0">
    <w:p w:rsidR="00E941E4" w:rsidRDefault="00E941E4" w:rsidP="00557B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B8D"/>
    <w:rsid w:val="002A4B96"/>
    <w:rsid w:val="00520F02"/>
    <w:rsid w:val="00557B8D"/>
    <w:rsid w:val="00E94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10C7B6-6DF7-4F02-843D-A8FAAF3CB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B8D"/>
    <w:rPr>
      <w:rFonts w:eastAsia="SimSun"/>
    </w:rPr>
  </w:style>
  <w:style w:type="paragraph" w:styleId="Heading1">
    <w:name w:val="heading 1"/>
    <w:basedOn w:val="Normal"/>
    <w:next w:val="Normal"/>
    <w:link w:val="Heading1Char"/>
    <w:uiPriority w:val="9"/>
    <w:qFormat/>
    <w:rsid w:val="00557B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B8D"/>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557B8D"/>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557B8D"/>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557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B8D"/>
    <w:rPr>
      <w:rFonts w:eastAsia="SimSun"/>
    </w:rPr>
  </w:style>
  <w:style w:type="paragraph" w:styleId="Footer">
    <w:name w:val="footer"/>
    <w:basedOn w:val="Normal"/>
    <w:link w:val="FooterChar"/>
    <w:uiPriority w:val="99"/>
    <w:unhideWhenUsed/>
    <w:rsid w:val="00557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B8D"/>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658</Words>
  <Characters>3757</Characters>
  <Application>Microsoft Office Word</Application>
  <DocSecurity>0</DocSecurity>
  <Lines>31</Lines>
  <Paragraphs>8</Paragraphs>
  <ScaleCrop>false</ScaleCrop>
  <Company/>
  <LinksUpToDate>false</LinksUpToDate>
  <CharactersWithSpaces>4407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2025-10-07T23:50:00Z</dcterms:created>
  <dcterms:modified xsi:type="dcterms:W3CDTF">2025-10-07T23:55:00Z</dcterms:modified>
</cp:coreProperties>
</file>