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pPr>
    </w:p>
    <w:p>
      <w:pPr>
        <w:pStyle w:val="Heading1"/>
        <w:jc w:val="center"/>
      </w:pPr>
      <w:r>
        <w:rPr>
          <w:spacing w:val="-2"/>
        </w:rPr>
        <w:t>ABSTRAK</w:t>
      </w:r>
    </w:p>
    <w:p>
      <w:pPr>
        <w:pStyle w:val="BodyText"/>
        <w:rPr>
          <w:b/>
        </w:rPr>
      </w:pPr>
    </w:p>
    <w:p>
      <w:pPr>
        <w:pStyle w:val="BodyText"/>
        <w:spacing w:before="138"/>
        <w:rPr>
          <w:b/>
        </w:rPr>
      </w:pPr>
    </w:p>
    <w:p>
      <w:pPr>
        <w:pStyle w:val="BodyText"/>
        <w:ind w:left="1276" w:right="141" w:hanging="709"/>
        <w:jc w:val="both"/>
      </w:pPr>
      <w:r>
        <w:rPr>
          <w:b/>
        </w:rPr>
        <w:t>Mubarokah, Khusnatun, </w:t>
      </w:r>
      <w:r>
        <w:rPr/>
        <w:t>2025. Analisis Kesalahan Siswa SMA Kelas X dalam Menyelesaikan Soal Cerita Materi SPLDV Berdasarkan Tahapan Kastolan Ditinjau dari Gender. Skripsi Jurusan Pendidikan Matematika Universitas Peradaban. Dosen Pembimbing, Dian Purwaningsih, M.Pd.</w:t>
      </w:r>
    </w:p>
    <w:p>
      <w:pPr>
        <w:pStyle w:val="BodyText"/>
        <w:spacing w:before="160"/>
        <w:ind w:left="568" w:right="137" w:firstLine="720"/>
        <w:jc w:val="both"/>
      </w:pPr>
      <w:r>
        <w:rPr/>
        <w:t>Siswa Laki-Laki dan Siswi Perempuan kelas X di SMA N 01 Sirampog dalam soal cerita materi SPLDV masih mengalami kesulitan pada proses penyelesaiannya. Kesulitan memodelkan ke persamaan, langkah-langkah yang tidak sistematis, kesalahan perhitungan dan penarikan kesimpulan menjadi beberapa kesulitan yang dirasakan oleh siswa. Untuk mengetahui letak kesalahan siswa dalam menyelesaikan soal cerita materi SPLDV ditinjau dari gender menggunakan analisis berdasarkan Tahapan Kastolan. Analisis yang digunakan berdasarkan Tahapan Kastolan didasarkan pada kesalahan diantaranya kesalahan konseptual, kesalahan prosedural dan kesalahan teknik. Peneliti menggunakan pendekatan kualitatif dengan jenis penelitian</w:t>
      </w:r>
      <w:r>
        <w:rPr>
          <w:spacing w:val="-2"/>
        </w:rPr>
        <w:t> </w:t>
      </w:r>
      <w:r>
        <w:rPr/>
        <w:t>deskriptif</w:t>
      </w:r>
      <w:r>
        <w:rPr>
          <w:spacing w:val="-2"/>
        </w:rPr>
        <w:t> </w:t>
      </w:r>
      <w:r>
        <w:rPr/>
        <w:t>dalam penelitiannya. Hasil dari</w:t>
      </w:r>
      <w:r>
        <w:rPr>
          <w:spacing w:val="-8"/>
        </w:rPr>
        <w:t> </w:t>
      </w:r>
      <w:r>
        <w:rPr/>
        <w:t>penelitian</w:t>
      </w:r>
      <w:r>
        <w:rPr>
          <w:spacing w:val="-7"/>
        </w:rPr>
        <w:t> </w:t>
      </w:r>
      <w:r>
        <w:rPr/>
        <w:t>ini</w:t>
      </w:r>
      <w:r>
        <w:rPr>
          <w:spacing w:val="-7"/>
        </w:rPr>
        <w:t> </w:t>
      </w:r>
      <w:r>
        <w:rPr/>
        <w:t>menyatakan</w:t>
      </w:r>
      <w:r>
        <w:rPr>
          <w:spacing w:val="-6"/>
        </w:rPr>
        <w:t> </w:t>
      </w:r>
      <w:r>
        <w:rPr/>
        <w:t>bahwa</w:t>
      </w:r>
      <w:r>
        <w:rPr>
          <w:spacing w:val="-6"/>
        </w:rPr>
        <w:t> </w:t>
      </w:r>
      <w:r>
        <w:rPr/>
        <w:t>jumlah</w:t>
      </w:r>
      <w:r>
        <w:rPr>
          <w:spacing w:val="-7"/>
        </w:rPr>
        <w:t> </w:t>
      </w:r>
      <w:r>
        <w:rPr/>
        <w:t>persentase</w:t>
      </w:r>
      <w:r>
        <w:rPr>
          <w:spacing w:val="-7"/>
        </w:rPr>
        <w:t> </w:t>
      </w:r>
      <w:r>
        <w:rPr/>
        <w:t>jawaban</w:t>
      </w:r>
      <w:r>
        <w:rPr>
          <w:spacing w:val="-6"/>
        </w:rPr>
        <w:t> </w:t>
      </w:r>
      <w:r>
        <w:rPr/>
        <w:t>siswa</w:t>
      </w:r>
      <w:r>
        <w:rPr>
          <w:spacing w:val="-7"/>
        </w:rPr>
        <w:t> </w:t>
      </w:r>
      <w:r>
        <w:rPr/>
        <w:t>perempuan yang</w:t>
      </w:r>
      <w:r>
        <w:rPr>
          <w:spacing w:val="-14"/>
        </w:rPr>
        <w:t> </w:t>
      </w:r>
      <w:r>
        <w:rPr/>
        <w:t>sesuai</w:t>
      </w:r>
      <w:r>
        <w:rPr>
          <w:spacing w:val="-15"/>
        </w:rPr>
        <w:t> </w:t>
      </w:r>
      <w:r>
        <w:rPr/>
        <w:t>dengan</w:t>
      </w:r>
      <w:r>
        <w:rPr>
          <w:spacing w:val="-12"/>
        </w:rPr>
        <w:t> </w:t>
      </w:r>
      <w:r>
        <w:rPr/>
        <w:t>analisis</w:t>
      </w:r>
      <w:r>
        <w:rPr>
          <w:spacing w:val="-13"/>
        </w:rPr>
        <w:t> </w:t>
      </w:r>
      <w:r>
        <w:rPr/>
        <w:t>kesalahan</w:t>
      </w:r>
      <w:r>
        <w:rPr>
          <w:spacing w:val="-14"/>
        </w:rPr>
        <w:t> </w:t>
      </w:r>
      <w:r>
        <w:rPr/>
        <w:t>konseptual</w:t>
      </w:r>
      <w:r>
        <w:rPr>
          <w:spacing w:val="-14"/>
        </w:rPr>
        <w:t> </w:t>
      </w:r>
      <w:r>
        <w:rPr/>
        <w:t>hanya</w:t>
      </w:r>
      <w:r>
        <w:rPr>
          <w:spacing w:val="-14"/>
        </w:rPr>
        <w:t> </w:t>
      </w:r>
      <w:r>
        <w:rPr/>
        <w:t>20%,</w:t>
      </w:r>
      <w:r>
        <w:rPr>
          <w:spacing w:val="-13"/>
        </w:rPr>
        <w:t> </w:t>
      </w:r>
      <w:r>
        <w:rPr/>
        <w:t>kesalahan</w:t>
      </w:r>
      <w:r>
        <w:rPr>
          <w:spacing w:val="-14"/>
        </w:rPr>
        <w:t> </w:t>
      </w:r>
      <w:r>
        <w:rPr/>
        <w:t>prosedural sebanyak 49% dan kesalahan teknik sebesar 40,6%. Hal ini menunjukkan bahwa siswa perempuan masih banyak yang tidak memodelkan ke bentuk persamaan linear. Untuk kesalahan prosedural dan teknik siswa perempuan sudah cukup memahami terkait penggunaan metode eliminasi dan substitusi serta langkah- langkah</w:t>
      </w:r>
      <w:r>
        <w:rPr>
          <w:spacing w:val="-8"/>
        </w:rPr>
        <w:t> </w:t>
      </w:r>
      <w:r>
        <w:rPr/>
        <w:t>penyelesaian</w:t>
      </w:r>
      <w:r>
        <w:rPr>
          <w:spacing w:val="-8"/>
        </w:rPr>
        <w:t> </w:t>
      </w:r>
      <w:r>
        <w:rPr/>
        <w:t>yang</w:t>
      </w:r>
      <w:r>
        <w:rPr>
          <w:spacing w:val="-8"/>
        </w:rPr>
        <w:t> </w:t>
      </w:r>
      <w:r>
        <w:rPr/>
        <w:t>sistematis.</w:t>
      </w:r>
      <w:r>
        <w:rPr>
          <w:spacing w:val="-7"/>
        </w:rPr>
        <w:t> </w:t>
      </w:r>
      <w:r>
        <w:rPr/>
        <w:t>Berbeda</w:t>
      </w:r>
      <w:r>
        <w:rPr>
          <w:spacing w:val="-8"/>
        </w:rPr>
        <w:t> </w:t>
      </w:r>
      <w:r>
        <w:rPr/>
        <w:t>dengan</w:t>
      </w:r>
      <w:r>
        <w:rPr>
          <w:spacing w:val="-8"/>
        </w:rPr>
        <w:t> </w:t>
      </w:r>
      <w:r>
        <w:rPr/>
        <w:t>siswa</w:t>
      </w:r>
      <w:r>
        <w:rPr>
          <w:spacing w:val="-8"/>
        </w:rPr>
        <w:t> </w:t>
      </w:r>
      <w:r>
        <w:rPr/>
        <w:t>laki-laki</w:t>
      </w:r>
      <w:r>
        <w:rPr>
          <w:spacing w:val="-8"/>
        </w:rPr>
        <w:t> </w:t>
      </w:r>
      <w:r>
        <w:rPr/>
        <w:t>yang</w:t>
      </w:r>
      <w:r>
        <w:rPr>
          <w:spacing w:val="-8"/>
        </w:rPr>
        <w:t> </w:t>
      </w:r>
      <w:r>
        <w:rPr/>
        <w:t>jumlah presentase jawaban sesuai diantaranya kesalahan konseptual 6,9%, kesalahan prosedural 49,2%, dan kesalahan teknik sebesar 33,46%. Dari hasil tersebut dapat dikatakan bahwa dalam kesalahan konseptual, hanya beberapa siswa yang memodelkan ke bentuk persamaan. Tetapi untuk kesalahan prosedural dan teknik sudah</w:t>
      </w:r>
      <w:r>
        <w:rPr>
          <w:spacing w:val="-15"/>
        </w:rPr>
        <w:t> </w:t>
      </w:r>
      <w:r>
        <w:rPr/>
        <w:t>cukup</w:t>
      </w:r>
      <w:r>
        <w:rPr>
          <w:spacing w:val="-15"/>
        </w:rPr>
        <w:t> </w:t>
      </w:r>
      <w:r>
        <w:rPr/>
        <w:t>memahami</w:t>
      </w:r>
      <w:r>
        <w:rPr>
          <w:spacing w:val="-15"/>
        </w:rPr>
        <w:t> </w:t>
      </w:r>
      <w:r>
        <w:rPr/>
        <w:t>langkah-langkah</w:t>
      </w:r>
      <w:r>
        <w:rPr>
          <w:spacing w:val="-15"/>
        </w:rPr>
        <w:t> </w:t>
      </w:r>
      <w:r>
        <w:rPr/>
        <w:t>pengerjaannya,</w:t>
      </w:r>
      <w:r>
        <w:rPr>
          <w:spacing w:val="-15"/>
        </w:rPr>
        <w:t> </w:t>
      </w:r>
      <w:r>
        <w:rPr/>
        <w:t>hanya</w:t>
      </w:r>
      <w:r>
        <w:rPr>
          <w:spacing w:val="-15"/>
        </w:rPr>
        <w:t> </w:t>
      </w:r>
      <w:r>
        <w:rPr/>
        <w:t>saja</w:t>
      </w:r>
      <w:r>
        <w:rPr>
          <w:spacing w:val="-15"/>
        </w:rPr>
        <w:t> </w:t>
      </w:r>
      <w:r>
        <w:rPr/>
        <w:t>masih</w:t>
      </w:r>
      <w:r>
        <w:rPr>
          <w:spacing w:val="-15"/>
        </w:rPr>
        <w:t> </w:t>
      </w:r>
      <w:r>
        <w:rPr/>
        <w:t>terdapat kekeliruan dalam proses perhitungannya.</w:t>
      </w:r>
    </w:p>
    <w:p>
      <w:pPr>
        <w:pStyle w:val="Heading1"/>
        <w:spacing w:before="161"/>
        <w:ind w:left="568"/>
      </w:pPr>
      <w:r>
        <w:rPr/>
        <w:t>Kata</w:t>
      </w:r>
      <w:r>
        <w:rPr>
          <w:spacing w:val="37"/>
        </w:rPr>
        <w:t> </w:t>
      </w:r>
      <w:r>
        <w:rPr/>
        <w:t>Kunci:</w:t>
      </w:r>
      <w:r>
        <w:rPr>
          <w:spacing w:val="39"/>
        </w:rPr>
        <w:t> </w:t>
      </w:r>
      <w:r>
        <w:rPr/>
        <w:t>Kesalahan</w:t>
      </w:r>
      <w:r>
        <w:rPr>
          <w:spacing w:val="38"/>
        </w:rPr>
        <w:t> </w:t>
      </w:r>
      <w:r>
        <w:rPr/>
        <w:t>Siswa,</w:t>
      </w:r>
      <w:r>
        <w:rPr>
          <w:spacing w:val="37"/>
        </w:rPr>
        <w:t> </w:t>
      </w:r>
      <w:r>
        <w:rPr/>
        <w:t>Soal</w:t>
      </w:r>
      <w:r>
        <w:rPr>
          <w:spacing w:val="37"/>
        </w:rPr>
        <w:t> </w:t>
      </w:r>
      <w:r>
        <w:rPr/>
        <w:t>Cerita</w:t>
      </w:r>
      <w:r>
        <w:rPr>
          <w:spacing w:val="37"/>
        </w:rPr>
        <w:t> </w:t>
      </w:r>
      <w:r>
        <w:rPr/>
        <w:t>Matematika,</w:t>
      </w:r>
      <w:r>
        <w:rPr>
          <w:spacing w:val="37"/>
        </w:rPr>
        <w:t> </w:t>
      </w:r>
      <w:r>
        <w:rPr/>
        <w:t>SPLDV,</w:t>
      </w:r>
      <w:r>
        <w:rPr>
          <w:spacing w:val="40"/>
        </w:rPr>
        <w:t> </w:t>
      </w:r>
      <w:r>
        <w:rPr/>
        <w:t>Tahapan Kastolan, Gender.</w:t>
      </w:r>
    </w:p>
    <w:p>
      <w:pPr>
        <w:pStyle w:val="Heading1"/>
        <w:spacing w:after="0"/>
        <w:sectPr>
          <w:footerReference w:type="default" r:id="rId5"/>
          <w:type w:val="continuous"/>
          <w:pgSz w:w="11910" w:h="16840"/>
          <w:pgMar w:header="0" w:footer="1040" w:top="1920" w:bottom="1240" w:left="1700" w:right="1559"/>
          <w:pgNumType w:start="8"/>
        </w:sectPr>
      </w:pPr>
    </w:p>
    <w:p>
      <w:pPr>
        <w:pStyle w:val="BodyText"/>
        <w:spacing w:before="54"/>
        <w:rPr>
          <w:b/>
        </w:rPr>
      </w:pPr>
    </w:p>
    <w:p>
      <w:pPr>
        <w:spacing w:before="0"/>
        <w:ind w:left="429" w:right="3" w:firstLine="0"/>
        <w:jc w:val="center"/>
        <w:rPr>
          <w:b/>
          <w:i/>
          <w:sz w:val="24"/>
        </w:rPr>
      </w:pPr>
      <w:r>
        <w:rPr>
          <w:b/>
          <w:i/>
          <w:spacing w:val="-2"/>
          <w:sz w:val="24"/>
        </w:rPr>
        <w:t>ABSTRACT</w:t>
      </w:r>
    </w:p>
    <w:p>
      <w:pPr>
        <w:pStyle w:val="BodyText"/>
        <w:rPr>
          <w:b/>
          <w:i/>
        </w:rPr>
      </w:pPr>
    </w:p>
    <w:p>
      <w:pPr>
        <w:pStyle w:val="BodyText"/>
        <w:rPr>
          <w:b/>
          <w:i/>
        </w:rPr>
      </w:pPr>
    </w:p>
    <w:p>
      <w:pPr>
        <w:pStyle w:val="BodyText"/>
        <w:rPr>
          <w:b/>
          <w:i/>
        </w:rPr>
      </w:pPr>
    </w:p>
    <w:p>
      <w:pPr>
        <w:pStyle w:val="BodyText"/>
        <w:ind w:left="1560" w:right="139" w:hanging="993"/>
        <w:jc w:val="both"/>
      </w:pPr>
      <w:r>
        <w:rPr>
          <w:b/>
        </w:rPr>
        <w:t>Mubarokah, Khusnatun</w:t>
      </w:r>
      <w:r>
        <w:rPr/>
        <w:t>. 2025. Analysis of Tenth-Grade Students’ Errors in Solving</w:t>
      </w:r>
      <w:r>
        <w:rPr>
          <w:spacing w:val="-15"/>
        </w:rPr>
        <w:t> </w:t>
      </w:r>
      <w:r>
        <w:rPr/>
        <w:t>Word</w:t>
      </w:r>
      <w:r>
        <w:rPr>
          <w:spacing w:val="-15"/>
        </w:rPr>
        <w:t> </w:t>
      </w:r>
      <w:r>
        <w:rPr/>
        <w:t>Problems</w:t>
      </w:r>
      <w:r>
        <w:rPr>
          <w:spacing w:val="-14"/>
        </w:rPr>
        <w:t> </w:t>
      </w:r>
      <w:r>
        <w:rPr/>
        <w:t>on</w:t>
      </w:r>
      <w:r>
        <w:rPr>
          <w:spacing w:val="-15"/>
        </w:rPr>
        <w:t> </w:t>
      </w:r>
      <w:r>
        <w:rPr/>
        <w:t>Linear</w:t>
      </w:r>
      <w:r>
        <w:rPr>
          <w:spacing w:val="-12"/>
        </w:rPr>
        <w:t> </w:t>
      </w:r>
      <w:r>
        <w:rPr/>
        <w:t>Equations</w:t>
      </w:r>
      <w:r>
        <w:rPr>
          <w:spacing w:val="-14"/>
        </w:rPr>
        <w:t> </w:t>
      </w:r>
      <w:r>
        <w:rPr/>
        <w:t>in</w:t>
      </w:r>
      <w:r>
        <w:rPr>
          <w:spacing w:val="-15"/>
        </w:rPr>
        <w:t> </w:t>
      </w:r>
      <w:r>
        <w:rPr/>
        <w:t>Two</w:t>
      </w:r>
      <w:r>
        <w:rPr>
          <w:spacing w:val="-14"/>
        </w:rPr>
        <w:t> </w:t>
      </w:r>
      <w:r>
        <w:rPr/>
        <w:t>Variables</w:t>
      </w:r>
      <w:r>
        <w:rPr>
          <w:spacing w:val="-14"/>
        </w:rPr>
        <w:t> </w:t>
      </w:r>
      <w:r>
        <w:rPr/>
        <w:t>(SPLDV) Based on Kastolan’s Stages Viewed from a Gender Perspective. Undergraduate Thesis, Department of Mathematics Education, Universitas Peradaban. Supervisor: Dian Purwaningsih, M.Pd.</w:t>
      </w:r>
    </w:p>
    <w:p>
      <w:pPr>
        <w:pStyle w:val="BodyText"/>
        <w:spacing w:before="160"/>
        <w:ind w:left="568" w:right="140"/>
        <w:jc w:val="both"/>
      </w:pPr>
      <w:r>
        <w:rPr/>
        <w:t>Male and female tenth-grade students at SMA N 01 Sirampog still experience difficulties in solving word problems related to systems of linear equations in two variables (SPLDV). The main difficulties include transforming problems into equations, performing systematic solution steps, making calculation errors, and drawing appropriate conclusions. To identify the types and sources of students’ errors based on gender, this study applied Kastolan’s error analysis framework, which categorizes errors into conceptual, procedural, and technical errors. This research employed a qualitative approach with a descriptive research design. The findings show that female students’ responses contained 20% conceptual errors, 49%</w:t>
      </w:r>
      <w:r>
        <w:rPr>
          <w:spacing w:val="-11"/>
        </w:rPr>
        <w:t> </w:t>
      </w:r>
      <w:r>
        <w:rPr/>
        <w:t>procedural</w:t>
      </w:r>
      <w:r>
        <w:rPr>
          <w:spacing w:val="-13"/>
        </w:rPr>
        <w:t> </w:t>
      </w:r>
      <w:r>
        <w:rPr/>
        <w:t>errors,</w:t>
      </w:r>
      <w:r>
        <w:rPr>
          <w:spacing w:val="-11"/>
        </w:rPr>
        <w:t> </w:t>
      </w:r>
      <w:r>
        <w:rPr/>
        <w:t>and</w:t>
      </w:r>
      <w:r>
        <w:rPr>
          <w:spacing w:val="-12"/>
        </w:rPr>
        <w:t> </w:t>
      </w:r>
      <w:r>
        <w:rPr/>
        <w:t>40.6%</w:t>
      </w:r>
      <w:r>
        <w:rPr>
          <w:spacing w:val="-11"/>
        </w:rPr>
        <w:t> </w:t>
      </w:r>
      <w:r>
        <w:rPr/>
        <w:t>technical</w:t>
      </w:r>
      <w:r>
        <w:rPr>
          <w:spacing w:val="-13"/>
        </w:rPr>
        <w:t> </w:t>
      </w:r>
      <w:r>
        <w:rPr/>
        <w:t>errors.</w:t>
      </w:r>
      <w:r>
        <w:rPr>
          <w:spacing w:val="-11"/>
        </w:rPr>
        <w:t> </w:t>
      </w:r>
      <w:r>
        <w:rPr/>
        <w:t>This</w:t>
      </w:r>
      <w:r>
        <w:rPr>
          <w:spacing w:val="-11"/>
        </w:rPr>
        <w:t> </w:t>
      </w:r>
      <w:r>
        <w:rPr/>
        <w:t>indicates</w:t>
      </w:r>
      <w:r>
        <w:rPr>
          <w:spacing w:val="-11"/>
        </w:rPr>
        <w:t> </w:t>
      </w:r>
      <w:r>
        <w:rPr/>
        <w:t>that</w:t>
      </w:r>
      <w:r>
        <w:rPr>
          <w:spacing w:val="-13"/>
        </w:rPr>
        <w:t> </w:t>
      </w:r>
      <w:r>
        <w:rPr/>
        <w:t>many</w:t>
      </w:r>
      <w:r>
        <w:rPr>
          <w:spacing w:val="-12"/>
        </w:rPr>
        <w:t> </w:t>
      </w:r>
      <w:r>
        <w:rPr/>
        <w:t>female students struggled to model the problems into linear equations, although they demonstrated</w:t>
      </w:r>
      <w:r>
        <w:rPr>
          <w:spacing w:val="-15"/>
        </w:rPr>
        <w:t> </w:t>
      </w:r>
      <w:r>
        <w:rPr/>
        <w:t>a</w:t>
      </w:r>
      <w:r>
        <w:rPr>
          <w:spacing w:val="-15"/>
        </w:rPr>
        <w:t> </w:t>
      </w:r>
      <w:r>
        <w:rPr/>
        <w:t>good</w:t>
      </w:r>
      <w:r>
        <w:rPr>
          <w:spacing w:val="-15"/>
        </w:rPr>
        <w:t> </w:t>
      </w:r>
      <w:r>
        <w:rPr/>
        <w:t>understanding</w:t>
      </w:r>
      <w:r>
        <w:rPr>
          <w:spacing w:val="-15"/>
        </w:rPr>
        <w:t> </w:t>
      </w:r>
      <w:r>
        <w:rPr/>
        <w:t>of</w:t>
      </w:r>
      <w:r>
        <w:rPr>
          <w:spacing w:val="-15"/>
        </w:rPr>
        <w:t> </w:t>
      </w:r>
      <w:r>
        <w:rPr/>
        <w:t>the</w:t>
      </w:r>
      <w:r>
        <w:rPr>
          <w:spacing w:val="-15"/>
        </w:rPr>
        <w:t> </w:t>
      </w:r>
      <w:r>
        <w:rPr/>
        <w:t>elimination</w:t>
      </w:r>
      <w:r>
        <w:rPr>
          <w:spacing w:val="-15"/>
        </w:rPr>
        <w:t> </w:t>
      </w:r>
      <w:r>
        <w:rPr/>
        <w:t>and</w:t>
      </w:r>
      <w:r>
        <w:rPr>
          <w:spacing w:val="-15"/>
        </w:rPr>
        <w:t> </w:t>
      </w:r>
      <w:r>
        <w:rPr/>
        <w:t>substitution</w:t>
      </w:r>
      <w:r>
        <w:rPr>
          <w:spacing w:val="-15"/>
        </w:rPr>
        <w:t> </w:t>
      </w:r>
      <w:r>
        <w:rPr/>
        <w:t>methods</w:t>
      </w:r>
      <w:r>
        <w:rPr>
          <w:spacing w:val="-15"/>
        </w:rPr>
        <w:t> </w:t>
      </w:r>
      <w:r>
        <w:rPr/>
        <w:t>and systematic problem-solving steps. Meanwhile, male students’ responses consisted of 6.9% conceptual errors, 49.2% procedural errors, and 33.46% technical errors. These results suggest that only a few male students were able to model problems correctly, but most of them showed an adequate understanding of the solution procedures, despite occasional computational mistakes.</w:t>
      </w:r>
    </w:p>
    <w:p>
      <w:pPr>
        <w:pStyle w:val="BodyText"/>
        <w:spacing w:before="161"/>
        <w:ind w:left="568"/>
        <w:jc w:val="both"/>
      </w:pPr>
      <w:r>
        <w:rPr>
          <w:b/>
        </w:rPr>
        <w:t>Keywords</w:t>
      </w:r>
      <w:r>
        <w:rPr/>
        <w:t>:</w:t>
      </w:r>
      <w:r>
        <w:rPr>
          <w:spacing w:val="42"/>
        </w:rPr>
        <w:t> </w:t>
      </w:r>
      <w:r>
        <w:rPr/>
        <w:t>students’</w:t>
      </w:r>
      <w:r>
        <w:rPr>
          <w:spacing w:val="45"/>
        </w:rPr>
        <w:t> </w:t>
      </w:r>
      <w:r>
        <w:rPr/>
        <w:t>errors,</w:t>
      </w:r>
      <w:r>
        <w:rPr>
          <w:spacing w:val="46"/>
        </w:rPr>
        <w:t> </w:t>
      </w:r>
      <w:r>
        <w:rPr/>
        <w:t>mathematical</w:t>
      </w:r>
      <w:r>
        <w:rPr>
          <w:spacing w:val="44"/>
        </w:rPr>
        <w:t> </w:t>
      </w:r>
      <w:r>
        <w:rPr/>
        <w:t>word</w:t>
      </w:r>
      <w:r>
        <w:rPr>
          <w:spacing w:val="45"/>
        </w:rPr>
        <w:t> </w:t>
      </w:r>
      <w:r>
        <w:rPr/>
        <w:t>problems,</w:t>
      </w:r>
      <w:r>
        <w:rPr>
          <w:spacing w:val="48"/>
        </w:rPr>
        <w:t> </w:t>
      </w:r>
      <w:r>
        <w:rPr/>
        <w:t>SPLDV,</w:t>
      </w:r>
      <w:r>
        <w:rPr>
          <w:spacing w:val="45"/>
        </w:rPr>
        <w:t> </w:t>
      </w:r>
      <w:r>
        <w:rPr>
          <w:spacing w:val="-2"/>
        </w:rPr>
        <w:t>Kastolan’s</w:t>
      </w:r>
    </w:p>
    <w:p>
      <w:pPr>
        <w:pStyle w:val="BodyText"/>
        <w:ind w:left="568"/>
        <w:jc w:val="both"/>
      </w:pPr>
      <w:r>
        <w:rPr/>
        <w:t>stages,</w:t>
      </w:r>
      <w:r>
        <w:rPr>
          <w:spacing w:val="-2"/>
        </w:rPr>
        <w:t> gender</w:t>
      </w:r>
    </w:p>
    <w:sectPr>
      <w:pgSz w:w="11910" w:h="16840"/>
      <w:pgMar w:header="0" w:footer="1040"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2752">
              <wp:simplePos x="0" y="0"/>
              <wp:positionH relativeFrom="page">
                <wp:posOffset>3820795</wp:posOffset>
              </wp:positionH>
              <wp:positionV relativeFrom="page">
                <wp:posOffset>9891796</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50006pt;margin-top:778.881653pt;width:23pt;height:15.3pt;mso-position-horizontal-relative:page;mso-position-vertical-relative:page;z-index:-15753728"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Khusna Mubarokah</dc:creator>
  <dcterms:created xsi:type="dcterms:W3CDTF">2025-10-21T05:35:45Z</dcterms:created>
  <dcterms:modified xsi:type="dcterms:W3CDTF">2025-10-21T05:35:45Z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2019</vt:lpwstr>
  </property>
  <property fmtid="{D5CDD505-2E9C-101B-9397-08002B2CF9AE}" pid="4" name="DocumentID">
    <vt:lpwstr>uuid:2F928B65-2A63-4FC1-9959-0DE1BA2C24D1</vt:lpwstr>
  </property>
  <property fmtid="{D5CDD505-2E9C-101B-9397-08002B2CF9AE}" pid="5" name="LastSaved">
    <vt:filetime>2025-10-21T00:00:00Z</vt:filetime>
  </property>
  <property fmtid="{D5CDD505-2E9C-101B-9397-08002B2CF9AE}" pid="6" name="Producer">
    <vt:lpwstr>Microsoft® Word 2019</vt:lpwstr>
  </property>
</Properties>
</file>