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D4" w:rsidRPr="007B012A" w:rsidRDefault="00AD54D4" w:rsidP="00AD54D4">
      <w:pPr>
        <w:pStyle w:val="Heading1"/>
        <w:rPr>
          <w:i/>
        </w:rPr>
      </w:pPr>
      <w:bookmarkStart w:id="0" w:name="_Toc208610238"/>
      <w:r w:rsidRPr="007B012A">
        <w:rPr>
          <w:i/>
        </w:rPr>
        <w:t>ABSTRACT</w:t>
      </w:r>
      <w:bookmarkEnd w:id="0"/>
    </w:p>
    <w:p w:rsidR="00AD54D4" w:rsidRDefault="00AD54D4" w:rsidP="00AD54D4">
      <w:pPr>
        <w:ind w:left="0" w:firstLine="0"/>
        <w:rPr>
          <w:lang w:val="en-US"/>
        </w:rPr>
      </w:pPr>
    </w:p>
    <w:p w:rsidR="00AD54D4" w:rsidRDefault="00AD54D4" w:rsidP="00AD54D4">
      <w:pPr>
        <w:ind w:left="0" w:firstLine="0"/>
        <w:rPr>
          <w:lang w:val="en-US"/>
        </w:rPr>
      </w:pPr>
      <w:r>
        <w:rPr>
          <w:b/>
          <w:lang w:val="en-US"/>
        </w:rPr>
        <w:t xml:space="preserve">ANITA SOFIANA </w:t>
      </w:r>
      <w:r w:rsidRPr="00553527">
        <w:rPr>
          <w:b/>
          <w:lang w:val="en-US"/>
        </w:rPr>
        <w:t>PUTRI</w:t>
      </w:r>
      <w:r>
        <w:rPr>
          <w:lang w:val="en-US"/>
        </w:rPr>
        <w:t xml:space="preserve">. 2025. </w:t>
      </w:r>
      <w:r w:rsidRPr="00B51C4E">
        <w:rPr>
          <w:i/>
          <w:lang w:val="en-US"/>
        </w:rPr>
        <w:t>THE POTENTIAL OF PHENYLPROPANOID COMPOUNDS FROM ALPINIA GALANGA (L.) WILLD. IN INHIBITING BCL-2 PROTEIN AS AN ANTICANCER THERAPY THROU</w:t>
      </w:r>
      <w:r>
        <w:rPr>
          <w:i/>
          <w:lang w:val="en-US"/>
        </w:rPr>
        <w:t xml:space="preserve">GH A MOLECULAR DOCKING APPROACH. </w:t>
      </w:r>
      <w:bookmarkStart w:id="1" w:name="_GoBack"/>
      <w:bookmarkEnd w:id="1"/>
      <w:r w:rsidRPr="00B51C4E">
        <w:rPr>
          <w:i/>
          <w:lang w:val="en-US"/>
        </w:rPr>
        <w:t>THESIS. PHARMACY STUDY PROGRAM. PERADABAN UNIVERSITY.</w:t>
      </w:r>
      <w:r>
        <w:rPr>
          <w:lang w:val="en-US"/>
        </w:rPr>
        <w:t xml:space="preserve"> Syaiful Prayogi, Eka Trisnawati.</w:t>
      </w:r>
    </w:p>
    <w:p w:rsidR="00AD54D4" w:rsidRDefault="00AD54D4" w:rsidP="00AD54D4">
      <w:pPr>
        <w:ind w:left="0" w:firstLine="0"/>
        <w:rPr>
          <w:lang w:val="en-US"/>
        </w:rPr>
      </w:pPr>
    </w:p>
    <w:p w:rsidR="00AD54D4" w:rsidRDefault="00AD54D4" w:rsidP="00AD54D4">
      <w:pPr>
        <w:ind w:left="0" w:firstLine="567"/>
        <w:rPr>
          <w:rFonts w:eastAsiaTheme="minorEastAsia"/>
          <w:i/>
        </w:rPr>
      </w:pPr>
      <w:r w:rsidRPr="000D070B">
        <w:rPr>
          <w:rFonts w:eastAsiaTheme="minorEastAsia"/>
          <w:i/>
        </w:rPr>
        <w:t xml:space="preserve">Cancer is one of the non-communicable diseases with increasing incidence and mortality rates worldwide. The long-term use of synthetic drugs carries the risk of resistance, thereby necessitating the development of alternative therapies based on natural compounds. Phenylpropanoid compounds from the rhizome of galangal (Alpinia galanga (L.) Willd.) have been reported to possess potential as anticancer therapeutic candidates, targeting the B-Cell Lymphoma 2 (BCL-2) protein, which plays a role in inhibiting cancer cell apoptosis. This study employed a molecular docking approach to evaluate the interaction of galangal phenylpropanoids with the BCL-2 protein and to analyze their pharmacokinetic and toxicity profiles as potential anticancer candidates. The research stages included compound modeling and energy minimization, BCL-2 protein preparation, docking validation, docking process, interaction visualization, data analysis, and ADMET prediction. The results showed that Galanganol C was the best compound, with a binding energy of -9.4 kcal/mol and an </w:t>
      </w:r>
      <w:r>
        <w:rPr>
          <w:rFonts w:eastAsiaTheme="minorEastAsia"/>
          <w:i/>
        </w:rPr>
        <w:t>inhibition constant of 0.128 µM</w:t>
      </w:r>
      <w:r>
        <w:rPr>
          <w:rFonts w:eastAsiaTheme="minorEastAsia"/>
          <w:i/>
          <w:lang w:val="en-US"/>
        </w:rPr>
        <w:t xml:space="preserve">. Galanganol C </w:t>
      </w:r>
      <w:r>
        <w:rPr>
          <w:rFonts w:eastAsiaTheme="minorEastAsia"/>
          <w:i/>
        </w:rPr>
        <w:t>for</w:t>
      </w:r>
      <w:r>
        <w:rPr>
          <w:rFonts w:eastAsiaTheme="minorEastAsia"/>
          <w:i/>
          <w:lang w:val="en-US"/>
        </w:rPr>
        <w:t>med</w:t>
      </w:r>
      <w:r w:rsidRPr="000D070B">
        <w:rPr>
          <w:rFonts w:eastAsiaTheme="minorEastAsia"/>
          <w:i/>
        </w:rPr>
        <w:t xml:space="preserve"> hydrogen bonds (ASP111) and hydrophobic interactions (MET115, ALA149, LEU137), </w:t>
      </w:r>
      <w:r>
        <w:rPr>
          <w:rFonts w:eastAsiaTheme="minorEastAsia"/>
          <w:i/>
          <w:lang w:val="en-US"/>
        </w:rPr>
        <w:t xml:space="preserve">which were comparable to those of </w:t>
      </w:r>
      <w:r>
        <w:rPr>
          <w:rFonts w:eastAsiaTheme="minorEastAsia"/>
          <w:i/>
        </w:rPr>
        <w:t xml:space="preserve">the native ligand </w:t>
      </w:r>
      <w:r>
        <w:rPr>
          <w:rFonts w:eastAsiaTheme="minorEastAsia"/>
          <w:i/>
          <w:lang w:val="en-US"/>
        </w:rPr>
        <w:t>within</w:t>
      </w:r>
      <w:r w:rsidRPr="000D070B">
        <w:rPr>
          <w:rFonts w:eastAsiaTheme="minorEastAsia"/>
          <w:i/>
        </w:rPr>
        <w:t xml:space="preserve"> the BCL-2 protein. The One Sample Wilcoxon Signed Rank Test indicated that Galanganol C did not show a significant difference (p &gt; 0.05) compared to the native ligand, suggesting that its binding affinity is statistically equivalent. ADMET predictions demonstrated that Galanganol C exhibited favorable pharmacokinetic and toxicity profiles across parameters. Therefore, it can be concluded that Galanganol C has the potential to be further developed as an anticancer candidate through the inhibition of BCL-2.</w:t>
      </w:r>
    </w:p>
    <w:p w:rsidR="00AD54D4" w:rsidRDefault="00AD54D4" w:rsidP="00AD54D4">
      <w:pPr>
        <w:ind w:left="0" w:firstLine="0"/>
        <w:rPr>
          <w:rFonts w:eastAsia="SimSun"/>
          <w:lang w:val="en-US"/>
        </w:rPr>
      </w:pPr>
    </w:p>
    <w:p w:rsidR="00AD54D4" w:rsidRPr="000D070B" w:rsidRDefault="00AD54D4" w:rsidP="00AD54D4">
      <w:pPr>
        <w:ind w:left="0" w:firstLine="0"/>
        <w:rPr>
          <w:rFonts w:eastAsia="SimSun"/>
          <w:lang w:val="en-US"/>
        </w:rPr>
      </w:pPr>
    </w:p>
    <w:p w:rsidR="00AD54D4" w:rsidRPr="00972A47" w:rsidRDefault="00AD54D4" w:rsidP="00AD54D4">
      <w:pPr>
        <w:ind w:left="1134" w:hanging="1134"/>
        <w:rPr>
          <w:lang w:val="en-US"/>
        </w:rPr>
      </w:pPr>
      <w:r>
        <w:rPr>
          <w:rStyle w:val="Strong"/>
        </w:rPr>
        <w:t>Keywords:</w:t>
      </w:r>
      <w:r>
        <w:t xml:space="preserve"> </w:t>
      </w:r>
      <w:r w:rsidRPr="00632DC2">
        <w:rPr>
          <w:i/>
        </w:rPr>
        <w:t xml:space="preserve">cancer, </w:t>
      </w:r>
      <w:r w:rsidRPr="0013142F">
        <w:rPr>
          <w:rStyle w:val="Emphasis"/>
          <w:lang w:val="en-US"/>
        </w:rPr>
        <w:t>galanga rhizome</w:t>
      </w:r>
      <w:r w:rsidRPr="00632DC2">
        <w:rPr>
          <w:i/>
        </w:rPr>
        <w:t>, phen</w:t>
      </w:r>
      <w:r>
        <w:rPr>
          <w:i/>
        </w:rPr>
        <w:t>ylpropanoid, BCL-2</w:t>
      </w:r>
      <w:r w:rsidRPr="00632DC2">
        <w:rPr>
          <w:i/>
        </w:rPr>
        <w:t>, molecular docking, ADMET</w:t>
      </w:r>
      <w:r w:rsidRPr="00632DC2">
        <w:rPr>
          <w:i/>
          <w:lang w:val="en-US"/>
        </w:rPr>
        <w:t>.</w:t>
      </w:r>
    </w:p>
    <w:p w:rsidR="00AD54D4" w:rsidRDefault="00AD54D4" w:rsidP="00AD54D4">
      <w:pPr>
        <w:rPr>
          <w:lang w:val="en-US"/>
        </w:rPr>
      </w:pPr>
    </w:p>
    <w:p w:rsidR="00AD54D4" w:rsidRDefault="00AD54D4" w:rsidP="00AD54D4">
      <w:pPr>
        <w:rPr>
          <w:lang w:val="en-US"/>
        </w:rPr>
      </w:pPr>
    </w:p>
    <w:p w:rsidR="00AD54D4" w:rsidRDefault="00AD54D4" w:rsidP="00AD54D4">
      <w:pPr>
        <w:rPr>
          <w:lang w:val="en-US"/>
        </w:rPr>
      </w:pPr>
    </w:p>
    <w:p w:rsidR="00AD54D4" w:rsidRDefault="00AD54D4" w:rsidP="00AD54D4">
      <w:pPr>
        <w:rPr>
          <w:lang w:val="en-US"/>
        </w:rPr>
      </w:pPr>
    </w:p>
    <w:p w:rsidR="00AD54D4" w:rsidRPr="00DB410C" w:rsidRDefault="00AD54D4" w:rsidP="00AD54D4">
      <w:pPr>
        <w:ind w:left="0" w:firstLine="0"/>
        <w:rPr>
          <w:lang w:val="en-US"/>
        </w:rPr>
      </w:pPr>
    </w:p>
    <w:p w:rsidR="00AD54D4" w:rsidRDefault="00AD54D4" w:rsidP="00AD54D4">
      <w:pPr>
        <w:pStyle w:val="Heading1"/>
      </w:pPr>
      <w:bookmarkStart w:id="2" w:name="_Toc208610239"/>
      <w:r>
        <w:lastRenderedPageBreak/>
        <w:t>ABSTRAK</w:t>
      </w:r>
      <w:bookmarkEnd w:id="2"/>
    </w:p>
    <w:p w:rsidR="00AD54D4" w:rsidRDefault="00AD54D4" w:rsidP="00AD54D4">
      <w:pPr>
        <w:ind w:left="0" w:firstLine="0"/>
        <w:rPr>
          <w:lang w:val="en-US"/>
        </w:rPr>
      </w:pPr>
    </w:p>
    <w:p w:rsidR="00AD54D4" w:rsidRDefault="00AD54D4" w:rsidP="00AD54D4">
      <w:pPr>
        <w:ind w:left="0" w:firstLine="0"/>
        <w:rPr>
          <w:lang w:val="en-US"/>
        </w:rPr>
      </w:pPr>
    </w:p>
    <w:p w:rsidR="00AD54D4" w:rsidRDefault="00AD54D4" w:rsidP="00AD54D4">
      <w:pPr>
        <w:ind w:left="0" w:firstLine="0"/>
        <w:rPr>
          <w:lang w:val="en-US"/>
        </w:rPr>
      </w:pPr>
      <w:r w:rsidRPr="00550BEE">
        <w:rPr>
          <w:b/>
          <w:lang w:val="en-US"/>
        </w:rPr>
        <w:t>ANITA SOFIANA PUTRI</w:t>
      </w:r>
      <w:r>
        <w:rPr>
          <w:lang w:val="en-US"/>
        </w:rPr>
        <w:t xml:space="preserve">. 2025. POTENSI SENYAWA FENILPROPANOID RIMPANG LENGKUAS </w:t>
      </w:r>
      <w:r w:rsidRPr="003116E7">
        <w:rPr>
          <w:i/>
          <w:lang w:val="en-US"/>
        </w:rPr>
        <w:t xml:space="preserve">(Alpinia galanga </w:t>
      </w:r>
      <w:r w:rsidRPr="003116E7">
        <w:rPr>
          <w:lang w:val="en-US"/>
        </w:rPr>
        <w:t>(L.) Willd.</w:t>
      </w:r>
      <w:r w:rsidRPr="003116E7">
        <w:rPr>
          <w:i/>
          <w:lang w:val="en-US"/>
        </w:rPr>
        <w:t>)</w:t>
      </w:r>
      <w:r>
        <w:rPr>
          <w:lang w:val="en-US"/>
        </w:rPr>
        <w:t xml:space="preserve"> DALAM MENGHAMBAT PROTEIN BCL-2 SEBAGAI TERAPI ANTIKANKER MELALUI PENDEKATAN MOLECULAR DOCKING. SKRIPSI. PROGRAM STUDI FARMASI. UNIVERSITAS PERADABAN. Syaiful Prayogi, Eka Trisnawati.</w:t>
      </w:r>
    </w:p>
    <w:p w:rsidR="00AD54D4" w:rsidRDefault="00AD54D4" w:rsidP="00AD54D4">
      <w:pPr>
        <w:ind w:left="0" w:firstLine="0"/>
        <w:rPr>
          <w:lang w:val="en-US"/>
        </w:rPr>
      </w:pPr>
    </w:p>
    <w:p w:rsidR="00AD54D4" w:rsidRPr="00DE2A5A" w:rsidRDefault="00AD54D4" w:rsidP="00AD54D4">
      <w:pPr>
        <w:spacing w:after="0" w:line="240" w:lineRule="auto"/>
        <w:ind w:left="0" w:right="0" w:firstLine="567"/>
        <w:rPr>
          <w:kern w:val="0"/>
          <w:szCs w:val="24"/>
          <w:lang w:val="en-US" w:eastAsia="en-US"/>
          <w14:ligatures w14:val="none"/>
        </w:rPr>
      </w:pPr>
      <w:r w:rsidRPr="00550BEE">
        <w:rPr>
          <w:kern w:val="0"/>
          <w:szCs w:val="24"/>
          <w:lang w:val="en-US" w:eastAsia="en-US"/>
          <w14:ligatures w14:val="none"/>
        </w:rPr>
        <w:t>Kanker merupakan salah satu peny</w:t>
      </w:r>
      <w:r>
        <w:rPr>
          <w:kern w:val="0"/>
          <w:szCs w:val="24"/>
          <w:lang w:val="en-US" w:eastAsia="en-US"/>
          <w14:ligatures w14:val="none"/>
        </w:rPr>
        <w:t xml:space="preserve">akit tidak menular dengan angka kejadian dan </w:t>
      </w:r>
      <w:r w:rsidRPr="00550BEE">
        <w:rPr>
          <w:kern w:val="0"/>
          <w:szCs w:val="24"/>
          <w:lang w:val="en-US" w:eastAsia="en-US"/>
          <w14:ligatures w14:val="none"/>
        </w:rPr>
        <w:t>kematian yang semakin tinggi di seluruh dunia</w:t>
      </w:r>
      <w:r>
        <w:rPr>
          <w:kern w:val="0"/>
          <w:szCs w:val="24"/>
          <w:lang w:val="en-US" w:eastAsia="en-US"/>
          <w14:ligatures w14:val="none"/>
        </w:rPr>
        <w:t xml:space="preserve">. Penggunaan obat sintetis dalam jangka panjang berisiko menyebabkan resistensi, sehingga diperlukan pengembangan alternatif terapi berbasis bahan alami. Senyawa fenilpropanoid rimpang lengkuas </w:t>
      </w:r>
      <w:r>
        <w:rPr>
          <w:i/>
          <w:lang w:val="en-US"/>
        </w:rPr>
        <w:t xml:space="preserve">(Alpinia galanga </w:t>
      </w:r>
      <w:r w:rsidRPr="003116E7">
        <w:rPr>
          <w:lang w:val="en-US"/>
        </w:rPr>
        <w:t>(L.) Willd.</w:t>
      </w:r>
      <w:r>
        <w:rPr>
          <w:i/>
          <w:lang w:val="en-US"/>
        </w:rPr>
        <w:t>)</w:t>
      </w:r>
      <w:r>
        <w:rPr>
          <w:lang w:val="en-US"/>
        </w:rPr>
        <w:t xml:space="preserve"> dilaporkan memiliki potensi sebagai kandidat terapi antikanker dengan target protein </w:t>
      </w:r>
      <w:r w:rsidRPr="00B51C4E">
        <w:rPr>
          <w:i/>
          <w:lang w:val="en-US"/>
        </w:rPr>
        <w:t>B-Cell Lymphoma</w:t>
      </w:r>
      <w:r>
        <w:rPr>
          <w:lang w:val="en-US"/>
        </w:rPr>
        <w:t xml:space="preserve"> 2 (BCL-2) yang berperan dalam menghambat proses apoptosis sel kanker. Penelitian ini menggunakan pendekatan molecular docking yang bertujuan untuk mengevaluasi interaksi senyawa fenilpropanoid rimpang lengkuas </w:t>
      </w:r>
      <w:r>
        <w:rPr>
          <w:i/>
          <w:lang w:val="en-US"/>
        </w:rPr>
        <w:t xml:space="preserve">(Alpinia galanga </w:t>
      </w:r>
      <w:r w:rsidRPr="003116E7">
        <w:rPr>
          <w:lang w:val="en-US"/>
        </w:rPr>
        <w:t>(L.) Willd.</w:t>
      </w:r>
      <w:r>
        <w:rPr>
          <w:i/>
          <w:lang w:val="en-US"/>
        </w:rPr>
        <w:t>)</w:t>
      </w:r>
      <w:r>
        <w:rPr>
          <w:lang w:val="en-US"/>
        </w:rPr>
        <w:t xml:space="preserve"> dengan protein BCL-2 serta menganalisis profil farmakokinetik dan toksisitasnya sebagai kandidat terapi antikanker. Tahapan penelitian meliputi pemodelan dan minimalisasi energi struktur senyawa, penyiapan protein BCL-2, validasi docking, proses docking, visualisasi interaksi, analisis data dan prediksi ADMET. Hasil penelitian menunjukkan bahwa senyawa terbaik dimiliki oleh senyawa </w:t>
      </w:r>
      <w:r w:rsidRPr="005B78DF">
        <w:rPr>
          <w:i/>
          <w:lang w:val="en-US"/>
        </w:rPr>
        <w:t>Galanganol C</w:t>
      </w:r>
      <w:r>
        <w:rPr>
          <w:lang w:val="en-US"/>
        </w:rPr>
        <w:t xml:space="preserve"> dengan nilai energi ikatan sebesar -9,4 kcal/mol dan nilai konstanta inhibisi sebesar 0,128 </w:t>
      </w:r>
      <w:r w:rsidRPr="00DC371C">
        <w:rPr>
          <w:szCs w:val="20"/>
          <w:lang w:val="en-US"/>
        </w:rPr>
        <w:t>µM</w:t>
      </w:r>
      <w:r>
        <w:rPr>
          <w:szCs w:val="20"/>
          <w:lang w:val="en-US"/>
        </w:rPr>
        <w:t xml:space="preserve">. Senyawa </w:t>
      </w:r>
      <w:r w:rsidRPr="00011E43">
        <w:rPr>
          <w:i/>
          <w:szCs w:val="20"/>
          <w:lang w:val="en-US"/>
        </w:rPr>
        <w:t>Galanganol C</w:t>
      </w:r>
      <w:r>
        <w:rPr>
          <w:szCs w:val="20"/>
          <w:lang w:val="en-US"/>
        </w:rPr>
        <w:t xml:space="preserve"> membentuk ikatan hidrogen (ASP111) dan ikatan hidrofobik (MET115, ALA149, LEU137) yang memiliki kesamaan dengan ligan alami pada protein BCL-2. Hasil uji </w:t>
      </w:r>
      <w:r w:rsidRPr="005A75F9">
        <w:rPr>
          <w:i/>
          <w:szCs w:val="20"/>
          <w:lang w:val="en-US"/>
        </w:rPr>
        <w:t>One</w:t>
      </w:r>
      <w:r>
        <w:rPr>
          <w:i/>
          <w:szCs w:val="20"/>
          <w:lang w:val="en-US"/>
        </w:rPr>
        <w:t xml:space="preserve"> Sample Wilcoxon Signed Rank Test</w:t>
      </w:r>
      <w:r>
        <w:rPr>
          <w:szCs w:val="20"/>
          <w:lang w:val="en-US"/>
        </w:rPr>
        <w:t xml:space="preserve"> menunjukkan bahwa senyawa </w:t>
      </w:r>
      <w:r w:rsidRPr="005B78DF">
        <w:rPr>
          <w:i/>
          <w:szCs w:val="20"/>
          <w:lang w:val="en-US"/>
        </w:rPr>
        <w:t>Galanganol C</w:t>
      </w:r>
      <w:r>
        <w:rPr>
          <w:szCs w:val="20"/>
          <w:lang w:val="en-US"/>
        </w:rPr>
        <w:t xml:space="preserve"> tidak memiliki perbedaan yang signifikan (</w:t>
      </w:r>
      <w:r>
        <w:rPr>
          <w:i/>
          <w:szCs w:val="20"/>
          <w:lang w:val="en-US"/>
        </w:rPr>
        <w:t xml:space="preserve">p </w:t>
      </w:r>
      <w:r>
        <w:rPr>
          <w:i/>
          <w:szCs w:val="20"/>
          <w:lang w:val="en-US"/>
        </w:rPr>
        <w:softHyphen/>
        <w:t>&gt; 0,05</w:t>
      </w:r>
      <w:r>
        <w:rPr>
          <w:szCs w:val="20"/>
          <w:lang w:val="en-US"/>
        </w:rPr>
        <w:t xml:space="preserve">) dengan ligan alami, sehingga nilai afinitasnya dianggap sebanding atau setara secara statistik. Prediksi ADMET menunjukkan senyawa </w:t>
      </w:r>
      <w:r w:rsidRPr="00AE2A0F">
        <w:rPr>
          <w:i/>
          <w:szCs w:val="20"/>
          <w:lang w:val="en-US"/>
        </w:rPr>
        <w:t>Galanganol C</w:t>
      </w:r>
      <w:r>
        <w:rPr>
          <w:szCs w:val="20"/>
          <w:lang w:val="en-US"/>
        </w:rPr>
        <w:t xml:space="preserve"> memiliki profil ADMET yang cukup baik pada masing-masing parameter. Dengan demikian, dapat disimpulkan bahwa senyawa </w:t>
      </w:r>
      <w:r w:rsidRPr="005B78DF">
        <w:rPr>
          <w:i/>
          <w:szCs w:val="20"/>
          <w:lang w:val="en-US"/>
        </w:rPr>
        <w:t>Galanganol C</w:t>
      </w:r>
      <w:r>
        <w:rPr>
          <w:szCs w:val="20"/>
          <w:lang w:val="en-US"/>
        </w:rPr>
        <w:t xml:space="preserve"> berpotensi dikembangkan lebih lanjut sebagai kandidat terapi antikanker melalui penghambatan protein BCL-2.</w:t>
      </w:r>
    </w:p>
    <w:p w:rsidR="00AD54D4" w:rsidRPr="00DE2A5A" w:rsidRDefault="00AD54D4" w:rsidP="00AD54D4">
      <w:pPr>
        <w:spacing w:after="0" w:line="240" w:lineRule="auto"/>
        <w:ind w:left="0" w:right="0" w:firstLine="567"/>
        <w:rPr>
          <w:kern w:val="0"/>
          <w:szCs w:val="24"/>
          <w:lang w:val="en-US" w:eastAsia="en-US"/>
          <w14:ligatures w14:val="none"/>
        </w:rPr>
      </w:pPr>
    </w:p>
    <w:p w:rsidR="00AD54D4" w:rsidRDefault="00AD54D4" w:rsidP="00AD54D4">
      <w:pPr>
        <w:ind w:left="0" w:firstLine="0"/>
        <w:rPr>
          <w:lang w:val="en-US"/>
        </w:rPr>
      </w:pPr>
    </w:p>
    <w:p w:rsidR="00AD54D4" w:rsidRDefault="00AD54D4" w:rsidP="00AD54D4">
      <w:pPr>
        <w:ind w:left="1276" w:hanging="1276"/>
        <w:rPr>
          <w:lang w:val="en-US"/>
        </w:rPr>
      </w:pPr>
      <w:r w:rsidRPr="00972A47">
        <w:rPr>
          <w:b/>
          <w:lang w:val="en-US"/>
        </w:rPr>
        <w:t>Kata kunci</w:t>
      </w:r>
      <w:r>
        <w:rPr>
          <w:lang w:val="en-US"/>
        </w:rPr>
        <w:t>: kanker, rimpang lengkuas, fenilpropanoid, BCL-2, molecular docking, ADMET.</w:t>
      </w:r>
    </w:p>
    <w:p w:rsidR="00AD54D4" w:rsidRDefault="00AD54D4" w:rsidP="00AD54D4">
      <w:pPr>
        <w:ind w:left="0" w:firstLine="0"/>
        <w:rPr>
          <w:lang w:val="en-US"/>
        </w:rPr>
      </w:pPr>
    </w:p>
    <w:p w:rsidR="00AD54D4" w:rsidRDefault="00AD54D4" w:rsidP="00AD54D4">
      <w:pPr>
        <w:ind w:left="0" w:firstLine="0"/>
        <w:rPr>
          <w:lang w:val="en-US"/>
        </w:rPr>
      </w:pPr>
    </w:p>
    <w:p w:rsidR="00AD54D4" w:rsidRDefault="00AD54D4" w:rsidP="00AD54D4">
      <w:pPr>
        <w:ind w:left="0" w:firstLine="0"/>
        <w:rPr>
          <w:lang w:val="en-US"/>
        </w:rPr>
      </w:pPr>
    </w:p>
    <w:p w:rsidR="00890160" w:rsidRPr="00AD54D4" w:rsidRDefault="00890160" w:rsidP="00AD54D4">
      <w:pPr>
        <w:ind w:left="0" w:firstLine="0"/>
        <w:rPr>
          <w:rFonts w:eastAsia="SimSun" w:hint="eastAsia"/>
          <w:szCs w:val="24"/>
        </w:rPr>
      </w:pPr>
    </w:p>
    <w:sectPr w:rsidR="00890160" w:rsidRPr="00AD54D4" w:rsidSect="00AD54D4">
      <w:footerReference w:type="default" r:id="rId6"/>
      <w:pgSz w:w="11907" w:h="16840" w:code="9"/>
      <w:pgMar w:top="2268"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EC" w:rsidRDefault="009704EC" w:rsidP="00AD54D4">
      <w:pPr>
        <w:spacing w:after="0" w:line="240" w:lineRule="auto"/>
      </w:pPr>
      <w:r>
        <w:separator/>
      </w:r>
    </w:p>
  </w:endnote>
  <w:endnote w:type="continuationSeparator" w:id="0">
    <w:p w:rsidR="009704EC" w:rsidRDefault="009704EC" w:rsidP="00AD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218717"/>
      <w:docPartObj>
        <w:docPartGallery w:val="Page Numbers (Bottom of Page)"/>
        <w:docPartUnique/>
      </w:docPartObj>
    </w:sdtPr>
    <w:sdtEndPr>
      <w:rPr>
        <w:noProof/>
      </w:rPr>
    </w:sdtEndPr>
    <w:sdtContent>
      <w:p w:rsidR="00AD54D4" w:rsidRDefault="00AD54D4">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AD54D4" w:rsidRDefault="00AD5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EC" w:rsidRDefault="009704EC" w:rsidP="00AD54D4">
      <w:pPr>
        <w:spacing w:after="0" w:line="240" w:lineRule="auto"/>
      </w:pPr>
      <w:r>
        <w:separator/>
      </w:r>
    </w:p>
  </w:footnote>
  <w:footnote w:type="continuationSeparator" w:id="0">
    <w:p w:rsidR="009704EC" w:rsidRDefault="009704EC" w:rsidP="00AD5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D4"/>
    <w:rsid w:val="000563CC"/>
    <w:rsid w:val="000F587F"/>
    <w:rsid w:val="00480949"/>
    <w:rsid w:val="00890160"/>
    <w:rsid w:val="009704EC"/>
    <w:rsid w:val="00AD54D4"/>
    <w:rsid w:val="00E0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7F7A3-3553-4CBC-A615-CCA66129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D4"/>
    <w:pPr>
      <w:spacing w:after="5" w:line="270" w:lineRule="auto"/>
      <w:ind w:left="437" w:right="7" w:hanging="10"/>
      <w:jc w:val="both"/>
    </w:pPr>
    <w:rPr>
      <w:rFonts w:ascii="Times New Roman" w:eastAsia="Times New Roman" w:hAnsi="Times New Roman" w:cs="Times New Roman"/>
      <w:color w:val="000000"/>
      <w:kern w:val="2"/>
      <w:sz w:val="24"/>
      <w:lang w:val="zh-CN" w:eastAsia="zh-CN"/>
      <w14:ligatures w14:val="standardContextual"/>
    </w:rPr>
  </w:style>
  <w:style w:type="paragraph" w:styleId="Heading1">
    <w:name w:val="heading 1"/>
    <w:basedOn w:val="Normal"/>
    <w:next w:val="Normal"/>
    <w:link w:val="Heading1Char"/>
    <w:uiPriority w:val="9"/>
    <w:qFormat/>
    <w:rsid w:val="00AD54D4"/>
    <w:pPr>
      <w:spacing w:before="240" w:after="0" w:line="276" w:lineRule="auto"/>
      <w:ind w:left="0" w:right="5" w:firstLine="0"/>
      <w:jc w:val="center"/>
      <w:outlineLvl w:val="0"/>
    </w:pPr>
    <w:rPr>
      <w:rFonts w:eastAsiaTheme="minorEastAsi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D4"/>
    <w:rPr>
      <w:rFonts w:ascii="Times New Roman" w:eastAsiaTheme="minorEastAsia" w:hAnsi="Times New Roman" w:cs="Times New Roman"/>
      <w:b/>
      <w:color w:val="000000"/>
      <w:kern w:val="2"/>
      <w:sz w:val="24"/>
      <w:lang w:eastAsia="zh-CN"/>
      <w14:ligatures w14:val="standardContextual"/>
    </w:rPr>
  </w:style>
  <w:style w:type="character" w:styleId="Emphasis">
    <w:name w:val="Emphasis"/>
    <w:basedOn w:val="DefaultParagraphFont"/>
    <w:uiPriority w:val="20"/>
    <w:qFormat/>
    <w:rsid w:val="00AD54D4"/>
    <w:rPr>
      <w:i/>
      <w:iCs/>
    </w:rPr>
  </w:style>
  <w:style w:type="character" w:styleId="Strong">
    <w:name w:val="Strong"/>
    <w:basedOn w:val="DefaultParagraphFont"/>
    <w:uiPriority w:val="22"/>
    <w:qFormat/>
    <w:rsid w:val="00AD54D4"/>
    <w:rPr>
      <w:b/>
      <w:bCs/>
    </w:rPr>
  </w:style>
  <w:style w:type="paragraph" w:styleId="Header">
    <w:name w:val="header"/>
    <w:basedOn w:val="Normal"/>
    <w:link w:val="HeaderChar"/>
    <w:uiPriority w:val="99"/>
    <w:unhideWhenUsed/>
    <w:rsid w:val="00AD5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D4"/>
    <w:rPr>
      <w:rFonts w:ascii="Times New Roman" w:eastAsia="Times New Roman" w:hAnsi="Times New Roman" w:cs="Times New Roman"/>
      <w:color w:val="000000"/>
      <w:kern w:val="2"/>
      <w:sz w:val="24"/>
      <w:lang w:val="zh-CN" w:eastAsia="zh-CN"/>
      <w14:ligatures w14:val="standardContextual"/>
    </w:rPr>
  </w:style>
  <w:style w:type="paragraph" w:styleId="Footer">
    <w:name w:val="footer"/>
    <w:basedOn w:val="Normal"/>
    <w:link w:val="FooterChar"/>
    <w:uiPriority w:val="99"/>
    <w:unhideWhenUsed/>
    <w:rsid w:val="00AD5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D4"/>
    <w:rPr>
      <w:rFonts w:ascii="Times New Roman" w:eastAsia="Times New Roman" w:hAnsi="Times New Roman" w:cs="Times New Roman"/>
      <w:color w:val="000000"/>
      <w:kern w:val="2"/>
      <w:sz w:val="24"/>
      <w:lang w:val="zh-CN"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sofiana putri</dc:creator>
  <cp:keywords/>
  <dc:description/>
  <cp:lastModifiedBy>Anita sofiana putri</cp:lastModifiedBy>
  <cp:revision>1</cp:revision>
  <dcterms:created xsi:type="dcterms:W3CDTF">2025-09-13T13:45:00Z</dcterms:created>
  <dcterms:modified xsi:type="dcterms:W3CDTF">2025-09-13T14:01:00Z</dcterms:modified>
</cp:coreProperties>
</file>