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5DA5" w14:textId="77777777" w:rsidR="00CF3B34" w:rsidRPr="00CF3B34" w:rsidRDefault="00CF3B34" w:rsidP="00CF3B34">
      <w:pPr>
        <w:spacing w:after="0" w:line="360" w:lineRule="auto"/>
        <w:jc w:val="center"/>
        <w:outlineLvl w:val="0"/>
        <w:rPr>
          <w:rFonts w:ascii="Times New Roman" w:eastAsia="Calibri" w:hAnsi="Times New Roman" w:cs="Times New Roman"/>
          <w:b/>
          <w:bCs/>
          <w:sz w:val="24"/>
          <w:szCs w:val="24"/>
          <w:lang w:val="en-US"/>
        </w:rPr>
      </w:pPr>
      <w:bookmarkStart w:id="0" w:name="_Toc211079594"/>
      <w:r w:rsidRPr="00CF3B34">
        <w:rPr>
          <w:rFonts w:ascii="Times New Roman" w:eastAsia="Calibri" w:hAnsi="Times New Roman" w:cs="Times New Roman"/>
          <w:b/>
          <w:bCs/>
          <w:sz w:val="24"/>
          <w:szCs w:val="24"/>
          <w:lang w:val="en-US"/>
        </w:rPr>
        <w:t>ABSTRAK</w:t>
      </w:r>
      <w:bookmarkEnd w:id="0"/>
    </w:p>
    <w:p w14:paraId="42763F55" w14:textId="77777777" w:rsidR="00CF3B34" w:rsidRPr="00CF3B34" w:rsidRDefault="00CF3B34" w:rsidP="00CF3B34">
      <w:pPr>
        <w:jc w:val="center"/>
        <w:rPr>
          <w:rFonts w:ascii="Times New Roman" w:hAnsi="Times New Roman" w:cs="Times New Roman"/>
          <w:sz w:val="24"/>
          <w:szCs w:val="24"/>
          <w:lang w:val="en-US"/>
        </w:rPr>
      </w:pPr>
      <w:r w:rsidRPr="00CF3B34">
        <w:rPr>
          <w:rFonts w:ascii="Times New Roman" w:hAnsi="Times New Roman" w:cs="Times New Roman"/>
          <w:sz w:val="24"/>
          <w:szCs w:val="24"/>
          <w:lang w:val="en-US"/>
        </w:rPr>
        <w:t>Pengaruh Pengetahuan dan Kepatuhan Ibu Terhadap Penggunaan Antibiotik Pada Pasien ISPA Balita di Puskesmas Paguyangan Tahun 2025</w:t>
      </w:r>
    </w:p>
    <w:p w14:paraId="4D688927" w14:textId="77777777" w:rsidR="00CF3B34" w:rsidRPr="00CF3B34" w:rsidRDefault="00CF3B34" w:rsidP="00CF3B34">
      <w:pPr>
        <w:jc w:val="center"/>
        <w:rPr>
          <w:rFonts w:ascii="Times New Roman" w:hAnsi="Times New Roman" w:cs="Times New Roman"/>
          <w:sz w:val="24"/>
          <w:szCs w:val="24"/>
        </w:rPr>
      </w:pPr>
      <w:r w:rsidRPr="00CF3B34">
        <w:rPr>
          <w:rFonts w:ascii="Times New Roman" w:hAnsi="Times New Roman" w:cs="Times New Roman"/>
          <w:sz w:val="24"/>
          <w:szCs w:val="24"/>
          <w:lang w:val="en-US"/>
        </w:rPr>
        <w:t xml:space="preserve">Dara Septiani, </w:t>
      </w:r>
      <w:r w:rsidRPr="00CF3B34">
        <w:rPr>
          <w:rFonts w:ascii="Times New Roman" w:hAnsi="Times New Roman" w:cs="Times New Roman"/>
          <w:sz w:val="24"/>
          <w:szCs w:val="24"/>
        </w:rPr>
        <w:t>Teguh Harry Kartono, Luthfi Hidayat Maulana</w:t>
      </w:r>
    </w:p>
    <w:p w14:paraId="3E627EE0" w14:textId="77777777" w:rsidR="00CF3B34" w:rsidRPr="00CF3B34" w:rsidRDefault="00CF3B34" w:rsidP="00CF3B34">
      <w:pPr>
        <w:spacing w:line="240" w:lineRule="auto"/>
        <w:ind w:left="720"/>
        <w:jc w:val="center"/>
        <w:rPr>
          <w:rFonts w:ascii="Times New Roman" w:hAnsi="Times New Roman" w:cs="Times New Roman"/>
          <w:sz w:val="24"/>
          <w:szCs w:val="24"/>
        </w:rPr>
      </w:pPr>
      <w:r w:rsidRPr="00CF3B34">
        <w:rPr>
          <w:rFonts w:ascii="Times New Roman" w:hAnsi="Times New Roman" w:cs="Times New Roman"/>
          <w:sz w:val="24"/>
          <w:szCs w:val="24"/>
        </w:rPr>
        <w:t xml:space="preserve">Program Studi Farmasi </w:t>
      </w:r>
    </w:p>
    <w:p w14:paraId="63AA2BD1" w14:textId="77777777" w:rsidR="00CF3B34" w:rsidRPr="00CF3B34" w:rsidRDefault="00CF3B34" w:rsidP="00CF3B34">
      <w:pPr>
        <w:spacing w:line="240" w:lineRule="auto"/>
        <w:ind w:left="720"/>
        <w:jc w:val="center"/>
        <w:rPr>
          <w:rFonts w:ascii="Times New Roman" w:hAnsi="Times New Roman" w:cs="Times New Roman"/>
          <w:sz w:val="24"/>
          <w:szCs w:val="24"/>
        </w:rPr>
      </w:pPr>
      <w:r w:rsidRPr="00CF3B34">
        <w:rPr>
          <w:rFonts w:ascii="Times New Roman" w:hAnsi="Times New Roman" w:cs="Times New Roman"/>
          <w:sz w:val="24"/>
          <w:szCs w:val="24"/>
        </w:rPr>
        <w:t xml:space="preserve">Fakultas Sains dan Teknologi </w:t>
      </w:r>
    </w:p>
    <w:p w14:paraId="125FE5F8" w14:textId="77777777" w:rsidR="00CF3B34" w:rsidRPr="00CF3B34" w:rsidRDefault="00CF3B34" w:rsidP="00CF3B34">
      <w:pPr>
        <w:spacing w:line="240" w:lineRule="auto"/>
        <w:ind w:left="720"/>
        <w:jc w:val="center"/>
        <w:rPr>
          <w:rFonts w:ascii="Times New Roman" w:hAnsi="Times New Roman" w:cs="Times New Roman"/>
          <w:sz w:val="24"/>
          <w:szCs w:val="24"/>
        </w:rPr>
      </w:pPr>
      <w:r w:rsidRPr="00CF3B34">
        <w:rPr>
          <w:rFonts w:ascii="Times New Roman" w:hAnsi="Times New Roman" w:cs="Times New Roman"/>
          <w:sz w:val="24"/>
          <w:szCs w:val="24"/>
        </w:rPr>
        <w:t>Universitas Peradaban</w:t>
      </w:r>
    </w:p>
    <w:p w14:paraId="040603EF" w14:textId="77777777" w:rsidR="00CF3B34" w:rsidRPr="00CF3B34" w:rsidRDefault="00CF3B34" w:rsidP="00CF3B34">
      <w:pPr>
        <w:spacing w:line="240" w:lineRule="auto"/>
        <w:ind w:left="720"/>
        <w:jc w:val="center"/>
        <w:rPr>
          <w:rFonts w:ascii="Times New Roman" w:hAnsi="Times New Roman" w:cs="Times New Roman"/>
          <w:sz w:val="24"/>
          <w:szCs w:val="24"/>
          <w:u w:val="single"/>
        </w:rPr>
      </w:pPr>
      <w:r w:rsidRPr="00CF3B34">
        <w:rPr>
          <w:rFonts w:ascii="Times New Roman" w:hAnsi="Times New Roman" w:cs="Times New Roman"/>
          <w:sz w:val="24"/>
          <w:szCs w:val="24"/>
        </w:rPr>
        <w:t xml:space="preserve">Email: </w:t>
      </w:r>
      <w:hyperlink r:id="rId6" w:history="1">
        <w:r w:rsidRPr="00CF3B34">
          <w:rPr>
            <w:rFonts w:ascii="Times New Roman" w:hAnsi="Times New Roman" w:cs="Times New Roman"/>
            <w:color w:val="0563C1" w:themeColor="hyperlink"/>
            <w:sz w:val="24"/>
            <w:szCs w:val="24"/>
            <w:u w:val="single"/>
          </w:rPr>
          <w:t>daraseptiani2022@gmail.com</w:t>
        </w:r>
      </w:hyperlink>
    </w:p>
    <w:p w14:paraId="75D19B12" w14:textId="77777777" w:rsidR="00CF3B34" w:rsidRPr="00CF3B34" w:rsidRDefault="00CF3B34" w:rsidP="00CF3B34">
      <w:pPr>
        <w:spacing w:after="0" w:line="240" w:lineRule="auto"/>
        <w:ind w:left="284"/>
        <w:jc w:val="both"/>
        <w:rPr>
          <w:rFonts w:ascii="Times New Roman" w:hAnsi="Times New Roman" w:cs="Times New Roman"/>
          <w:bCs/>
          <w:sz w:val="24"/>
          <w:szCs w:val="24"/>
          <w:lang w:val="nb-NO"/>
        </w:rPr>
      </w:pPr>
      <w:r w:rsidRPr="00CF3B34">
        <w:rPr>
          <w:rFonts w:ascii="Times New Roman" w:hAnsi="Times New Roman" w:cs="Times New Roman"/>
          <w:b/>
          <w:i/>
          <w:iCs/>
          <w:sz w:val="24"/>
          <w:szCs w:val="24"/>
          <w:lang w:val="nb-NO"/>
        </w:rPr>
        <w:t>Latar Belakang:</w:t>
      </w:r>
      <w:r w:rsidRPr="00CF3B34">
        <w:rPr>
          <w:rFonts w:ascii="Times New Roman" w:hAnsi="Times New Roman" w:cs="Times New Roman"/>
          <w:bCs/>
          <w:sz w:val="24"/>
          <w:szCs w:val="24"/>
          <w:lang w:val="nb-NO"/>
        </w:rPr>
        <w:t xml:space="preserve"> </w:t>
      </w:r>
      <w:r w:rsidRPr="00CF3B34">
        <w:rPr>
          <w:rFonts w:ascii="Times New Roman" w:eastAsia="Calibri" w:hAnsi="Times New Roman" w:cs="Times New Roman"/>
          <w:kern w:val="0"/>
          <w:sz w:val="24"/>
          <w:szCs w:val="24"/>
          <w14:ligatures w14:val="none"/>
        </w:rPr>
        <w:t>Tingginya angka kejadian ISPA pada balita dipengaruhi  oleh beberapa faktor diantaranya tingkat pengetahuan orang tua terkait ISPA.</w:t>
      </w:r>
      <w:r w:rsidRPr="00CF3B34">
        <w:rPr>
          <w:rFonts w:ascii="Times New Roman" w:hAnsi="Times New Roman" w:cs="Times New Roman"/>
          <w:bCs/>
          <w:sz w:val="24"/>
          <w:szCs w:val="24"/>
          <w:lang w:val="nb-NO"/>
        </w:rPr>
        <w:t xml:space="preserve"> Menurut </w:t>
      </w:r>
      <w:r w:rsidRPr="00CF3B34">
        <w:rPr>
          <w:rFonts w:ascii="Times New Roman" w:eastAsia="Calibri" w:hAnsi="Times New Roman" w:cs="Times New Roman"/>
          <w:kern w:val="0"/>
          <w:sz w:val="24"/>
          <w:szCs w:val="24"/>
          <w14:ligatures w14:val="none"/>
        </w:rPr>
        <w:t>kesehatan dasar (Riskesdas) 2018, prevelensi ISPA di Indonesia berkisar 20,56%. Prevelensi paling tinggi dialami oleh balita (25,8%) maupun bayi (22,0%). Provinsi Jawa Tengah menempati angka 26,6% terkait kasus ISPA.</w:t>
      </w:r>
    </w:p>
    <w:p w14:paraId="05370B09" w14:textId="77777777" w:rsidR="00CF3B34" w:rsidRPr="00CF3B34" w:rsidRDefault="00CF3B34" w:rsidP="00CF3B34">
      <w:pPr>
        <w:tabs>
          <w:tab w:val="left" w:pos="567"/>
        </w:tabs>
        <w:spacing w:after="0" w:line="240" w:lineRule="auto"/>
        <w:ind w:left="284"/>
        <w:jc w:val="both"/>
        <w:rPr>
          <w:rFonts w:ascii="Times New Roman" w:hAnsi="Times New Roman" w:cs="Times New Roman"/>
          <w:sz w:val="24"/>
          <w:szCs w:val="24"/>
          <w:lang w:val="nb-NO"/>
        </w:rPr>
      </w:pPr>
      <w:r w:rsidRPr="00CF3B34">
        <w:rPr>
          <w:rFonts w:ascii="Times New Roman" w:hAnsi="Times New Roman" w:cs="Times New Roman"/>
          <w:b/>
          <w:i/>
          <w:iCs/>
          <w:sz w:val="24"/>
          <w:szCs w:val="24"/>
          <w:lang w:val="nb-NO"/>
        </w:rPr>
        <w:t>Tujuan:</w:t>
      </w:r>
      <w:r w:rsidRPr="00CF3B34">
        <w:rPr>
          <w:rFonts w:ascii="Times New Roman" w:hAnsi="Times New Roman" w:cs="Times New Roman"/>
          <w:bCs/>
          <w:sz w:val="24"/>
          <w:szCs w:val="24"/>
          <w:lang w:val="nb-NO"/>
        </w:rPr>
        <w:t xml:space="preserve"> </w:t>
      </w:r>
      <w:r w:rsidRPr="00CF3B34">
        <w:rPr>
          <w:rFonts w:ascii="Times New Roman" w:hAnsi="Times New Roman" w:cs="Times New Roman"/>
          <w:sz w:val="24"/>
          <w:szCs w:val="24"/>
          <w:lang w:val="nb-NO"/>
        </w:rPr>
        <w:t>Mengetahui pengaruh pengetahuan ibu, mengetahui pengaruh kepatuhan ibu, dan menganalisis pengaruh yang paling signifikan antara pengetahuan dan kepatuhan ibu terhadap penggunaan antibiotik pada pasien ISPA balita di puskesmas paguyangan.</w:t>
      </w:r>
    </w:p>
    <w:p w14:paraId="2BAF17BC" w14:textId="77777777" w:rsidR="00CF3B34" w:rsidRPr="00CF3B34" w:rsidRDefault="00CF3B34" w:rsidP="00CF3B34">
      <w:pPr>
        <w:tabs>
          <w:tab w:val="left" w:pos="567"/>
        </w:tabs>
        <w:spacing w:after="0" w:line="240" w:lineRule="auto"/>
        <w:ind w:left="284"/>
        <w:jc w:val="both"/>
        <w:rPr>
          <w:rFonts w:ascii="Times New Roman" w:hAnsi="Times New Roman" w:cs="Times New Roman"/>
          <w:sz w:val="24"/>
          <w:szCs w:val="24"/>
          <w:lang w:val="nb-NO"/>
        </w:rPr>
      </w:pPr>
      <w:r w:rsidRPr="00CF3B34">
        <w:rPr>
          <w:rFonts w:ascii="Times New Roman" w:hAnsi="Times New Roman" w:cs="Times New Roman"/>
          <w:b/>
          <w:bCs/>
          <w:i/>
          <w:iCs/>
          <w:sz w:val="24"/>
          <w:szCs w:val="24"/>
          <w:lang w:val="nb-NO"/>
        </w:rPr>
        <w:t>Metode:</w:t>
      </w:r>
      <w:r w:rsidRPr="00CF3B34">
        <w:rPr>
          <w:rFonts w:ascii="Times New Roman" w:hAnsi="Times New Roman" w:cs="Times New Roman"/>
          <w:sz w:val="24"/>
          <w:szCs w:val="24"/>
          <w:lang w:val="nb-NO"/>
        </w:rPr>
        <w:t xml:space="preserve"> </w:t>
      </w:r>
      <w:r w:rsidRPr="00CF3B34">
        <w:rPr>
          <w:rFonts w:ascii="Times New Roman" w:hAnsi="Times New Roman" w:cs="Times New Roman"/>
          <w:sz w:val="24"/>
          <w:szCs w:val="24"/>
        </w:rPr>
        <w:t>Penelitian ini merupakan penelitian kuantitatif dengan menggunakan desain cross sectional melalui pendekatan survei dengan jumlah sampel sebanyak 95 orang.</w:t>
      </w:r>
    </w:p>
    <w:p w14:paraId="772E5B5D" w14:textId="77777777" w:rsidR="00CF3B34" w:rsidRPr="00CF3B34" w:rsidRDefault="00CF3B34" w:rsidP="00CF3B34">
      <w:pPr>
        <w:tabs>
          <w:tab w:val="left" w:pos="567"/>
        </w:tabs>
        <w:spacing w:after="0" w:line="240" w:lineRule="auto"/>
        <w:ind w:left="284"/>
        <w:jc w:val="both"/>
        <w:rPr>
          <w:rFonts w:ascii="Times New Roman" w:hAnsi="Times New Roman" w:cs="Times New Roman"/>
          <w:b/>
          <w:bCs/>
          <w:i/>
          <w:iCs/>
          <w:sz w:val="24"/>
          <w:szCs w:val="24"/>
          <w:lang w:val="nb-NO"/>
        </w:rPr>
      </w:pPr>
      <w:r w:rsidRPr="00CF3B34">
        <w:rPr>
          <w:rFonts w:ascii="Times New Roman" w:hAnsi="Times New Roman" w:cs="Times New Roman"/>
          <w:b/>
          <w:bCs/>
          <w:i/>
          <w:iCs/>
          <w:sz w:val="24"/>
          <w:szCs w:val="24"/>
          <w:lang w:val="nb-NO"/>
        </w:rPr>
        <w:t xml:space="preserve">Hasil: </w:t>
      </w:r>
      <w:r w:rsidRPr="00CF3B34">
        <w:rPr>
          <w:rFonts w:ascii="Times New Roman" w:hAnsi="Times New Roman" w:cs="Times New Roman"/>
          <w:sz w:val="24"/>
          <w:szCs w:val="24"/>
        </w:rPr>
        <w:t xml:space="preserve">Mayoritas responden adalah ibu berusia 26–35 tahun (47,4%) dengan tingkat pendidikan terbanyak SMP (41,1%). Sebagian besar ibu memiliki tingkat pengetahuan </w:t>
      </w:r>
      <w:r w:rsidRPr="00CF3B34">
        <w:rPr>
          <w:rFonts w:ascii="Times New Roman" w:hAnsi="Times New Roman" w:cs="Times New Roman"/>
          <w:b/>
          <w:bCs/>
          <w:sz w:val="24"/>
          <w:szCs w:val="24"/>
        </w:rPr>
        <w:t>kurang baik</w:t>
      </w:r>
      <w:r w:rsidRPr="00CF3B34">
        <w:rPr>
          <w:rFonts w:ascii="Times New Roman" w:hAnsi="Times New Roman" w:cs="Times New Roman"/>
          <w:sz w:val="24"/>
          <w:szCs w:val="24"/>
        </w:rPr>
        <w:t xml:space="preserve"> mengenai penggunaan antibiotik pada balita dengan ISPA, yaitu 42,1%. Tingkat kepatuhan ibu dalam memberikan antibiotik sesuai resep dokter termasuk kategori </w:t>
      </w:r>
      <w:r w:rsidRPr="00CF3B34">
        <w:rPr>
          <w:rFonts w:ascii="Times New Roman" w:hAnsi="Times New Roman" w:cs="Times New Roman"/>
          <w:b/>
          <w:bCs/>
          <w:sz w:val="24"/>
          <w:szCs w:val="24"/>
        </w:rPr>
        <w:t>tinggi</w:t>
      </w:r>
      <w:r w:rsidRPr="00CF3B34">
        <w:rPr>
          <w:rFonts w:ascii="Times New Roman" w:hAnsi="Times New Roman" w:cs="Times New Roman"/>
          <w:sz w:val="24"/>
          <w:szCs w:val="24"/>
        </w:rPr>
        <w:t>, yaitu 61,1%. Hasil analisis menunjukkan terdapat pengaruh yang signifikan antara pengetahuan ibu dengan penggunaan antibiotik pada balita dengan ISPA (p = 0,004).</w:t>
      </w:r>
      <w:r w:rsidRPr="00CF3B34">
        <w:rPr>
          <w:rFonts w:ascii="Times New Roman" w:eastAsia="Times New Roman" w:hAnsi="Times New Roman" w:cs="Times New Roman"/>
          <w:kern w:val="0"/>
          <w:sz w:val="24"/>
          <w:szCs w:val="24"/>
          <w:lang w:eastAsia="en-ID"/>
          <w14:ligatures w14:val="none"/>
        </w:rPr>
        <w:t xml:space="preserve"> nalisis juga menunjukkan adanya pengaruh yang signifikan antara kepatuhan ibu dengan penggunaan antibiotik pada balita dengan ISPA (p = 0,000).</w:t>
      </w:r>
      <w:r w:rsidRPr="00CF3B34">
        <w:rPr>
          <w:rFonts w:ascii="Times New Roman" w:hAnsi="Times New Roman" w:cs="Times New Roman"/>
          <w:sz w:val="24"/>
          <w:szCs w:val="24"/>
        </w:rPr>
        <w:t xml:space="preserve"> variabel yang paling dominan memengaruhi penggunaan antibiotik adalah </w:t>
      </w:r>
      <w:r w:rsidRPr="00CF3B34">
        <w:rPr>
          <w:rFonts w:ascii="Times New Roman" w:hAnsi="Times New Roman" w:cs="Times New Roman"/>
          <w:b/>
          <w:bCs/>
          <w:sz w:val="24"/>
          <w:szCs w:val="24"/>
        </w:rPr>
        <w:t>kepatuhan ibu</w:t>
      </w:r>
      <w:r w:rsidRPr="00CF3B34">
        <w:rPr>
          <w:rFonts w:ascii="Times New Roman" w:hAnsi="Times New Roman" w:cs="Times New Roman"/>
          <w:sz w:val="24"/>
          <w:szCs w:val="24"/>
        </w:rPr>
        <w:t xml:space="preserve"> (p &lt; 0,001), dibandingkan dengan pengetahuan.</w:t>
      </w:r>
      <w:r w:rsidRPr="00CF3B34">
        <w:rPr>
          <w:rFonts w:ascii="Times New Roman" w:hAnsi="Times New Roman" w:cs="Times New Roman"/>
          <w:b/>
          <w:bCs/>
          <w:i/>
          <w:iCs/>
          <w:sz w:val="24"/>
          <w:szCs w:val="24"/>
          <w:lang w:val="nb-NO"/>
        </w:rPr>
        <w:t xml:space="preserve"> </w:t>
      </w:r>
    </w:p>
    <w:p w14:paraId="4873F758" w14:textId="77777777" w:rsidR="00CF3B34" w:rsidRPr="00CF3B34" w:rsidRDefault="00CF3B34" w:rsidP="00CF3B34">
      <w:pPr>
        <w:tabs>
          <w:tab w:val="left" w:pos="567"/>
        </w:tabs>
        <w:spacing w:after="0" w:line="240" w:lineRule="auto"/>
        <w:ind w:left="284"/>
        <w:jc w:val="both"/>
        <w:rPr>
          <w:rFonts w:ascii="Times New Roman" w:hAnsi="Times New Roman" w:cs="Times New Roman"/>
          <w:sz w:val="24"/>
          <w:szCs w:val="24"/>
        </w:rPr>
      </w:pPr>
      <w:r w:rsidRPr="00CF3B34">
        <w:rPr>
          <w:rFonts w:ascii="Times New Roman" w:hAnsi="Times New Roman" w:cs="Times New Roman"/>
          <w:b/>
          <w:bCs/>
          <w:i/>
          <w:iCs/>
          <w:sz w:val="24"/>
          <w:szCs w:val="24"/>
          <w:lang w:val="nb-NO"/>
        </w:rPr>
        <w:t>Kesimpulan:</w:t>
      </w:r>
      <w:r w:rsidRPr="00CF3B34">
        <w:rPr>
          <w:rFonts w:ascii="Times New Roman" w:hAnsi="Times New Roman" w:cs="Times New Roman"/>
          <w:sz w:val="24"/>
          <w:szCs w:val="24"/>
          <w:lang w:val="nb-NO"/>
        </w:rPr>
        <w:t xml:space="preserve"> </w:t>
      </w:r>
      <w:r w:rsidRPr="00CF3B34">
        <w:rPr>
          <w:rFonts w:ascii="Times New Roman" w:hAnsi="Times New Roman" w:cs="Times New Roman"/>
          <w:sz w:val="24"/>
          <w:szCs w:val="24"/>
        </w:rPr>
        <w:t xml:space="preserve">Pada penelitian ini menunjukkan </w:t>
      </w:r>
      <w:bookmarkStart w:id="1" w:name="_Hlk73787101"/>
      <w:r w:rsidRPr="00CF3B34">
        <w:rPr>
          <w:rFonts w:ascii="Times New Roman" w:hAnsi="Times New Roman" w:cs="Times New Roman"/>
          <w:sz w:val="24"/>
          <w:szCs w:val="24"/>
        </w:rPr>
        <w:t>bahwa pengetahuan dan kepatuhan ibu berpengaruh signifikan terhadap penggunaan antibiotik pada balita penderita ISPA. Dari kedua variabel tersebut, kepatuhan ibu merupakan faktor yang paling dominan dalam menentukan ketepatan penggunaan antibiotik.</w:t>
      </w:r>
    </w:p>
    <w:p w14:paraId="23E4CEDA" w14:textId="77777777" w:rsidR="00CF3B34" w:rsidRPr="00CF3B34" w:rsidRDefault="00CF3B34" w:rsidP="00CF3B34">
      <w:pPr>
        <w:tabs>
          <w:tab w:val="left" w:pos="567"/>
        </w:tabs>
        <w:spacing w:line="240" w:lineRule="auto"/>
        <w:ind w:left="284"/>
        <w:jc w:val="both"/>
        <w:rPr>
          <w:rFonts w:ascii="Times New Roman" w:hAnsi="Times New Roman" w:cs="Times New Roman"/>
          <w:sz w:val="24"/>
          <w:szCs w:val="24"/>
        </w:rPr>
      </w:pPr>
    </w:p>
    <w:p w14:paraId="1BE0398B" w14:textId="77777777" w:rsidR="00CF3B34" w:rsidRPr="00CF3B34" w:rsidRDefault="00CF3B34" w:rsidP="00CF3B34">
      <w:pPr>
        <w:tabs>
          <w:tab w:val="left" w:pos="567"/>
        </w:tabs>
        <w:spacing w:after="0" w:line="240" w:lineRule="auto"/>
        <w:ind w:left="284"/>
        <w:jc w:val="both"/>
        <w:rPr>
          <w:rFonts w:ascii="Times New Roman" w:hAnsi="Times New Roman" w:cs="Times New Roman"/>
          <w:sz w:val="24"/>
          <w:szCs w:val="24"/>
        </w:rPr>
      </w:pPr>
      <w:r w:rsidRPr="00CF3B34">
        <w:rPr>
          <w:rFonts w:ascii="Times New Roman" w:hAnsi="Times New Roman" w:cs="Times New Roman"/>
          <w:b/>
          <w:bCs/>
          <w:sz w:val="24"/>
          <w:szCs w:val="24"/>
        </w:rPr>
        <w:t>Kata kunci</w:t>
      </w:r>
      <w:r w:rsidRPr="00CF3B34">
        <w:rPr>
          <w:rFonts w:ascii="Times New Roman" w:hAnsi="Times New Roman" w:cs="Times New Roman"/>
          <w:sz w:val="24"/>
          <w:szCs w:val="24"/>
        </w:rPr>
        <w:t xml:space="preserve"> : </w:t>
      </w:r>
      <w:r w:rsidRPr="00CF3B34">
        <w:rPr>
          <w:rFonts w:ascii="Times New Roman" w:hAnsi="Times New Roman"/>
          <w:sz w:val="24"/>
        </w:rPr>
        <w:t>Pengetahuan, Kepatuhan, Antibiotik, ISPA, Balita</w:t>
      </w:r>
      <w:bookmarkEnd w:id="1"/>
      <w:r w:rsidRPr="00CF3B34">
        <w:rPr>
          <w:rFonts w:ascii="Times New Roman" w:hAnsi="Times New Roman"/>
          <w:i/>
          <w:sz w:val="24"/>
          <w:lang w:val="en-US"/>
        </w:rPr>
        <w:br w:type="page"/>
      </w:r>
    </w:p>
    <w:p w14:paraId="040C53C1" w14:textId="77777777" w:rsidR="00CF3B34" w:rsidRPr="00CF3B34" w:rsidRDefault="00CF3B34" w:rsidP="00CF3B34">
      <w:pPr>
        <w:spacing w:after="0" w:line="360" w:lineRule="auto"/>
        <w:jc w:val="center"/>
        <w:outlineLvl w:val="0"/>
        <w:rPr>
          <w:rFonts w:ascii="Times New Roman" w:eastAsia="Calibri" w:hAnsi="Times New Roman" w:cs="Times New Roman"/>
          <w:b/>
          <w:bCs/>
          <w:i/>
          <w:sz w:val="24"/>
          <w:szCs w:val="24"/>
          <w:lang w:val="en-US"/>
        </w:rPr>
      </w:pPr>
      <w:bookmarkStart w:id="2" w:name="_Toc211079595"/>
      <w:r w:rsidRPr="00CF3B34">
        <w:rPr>
          <w:rFonts w:ascii="Times New Roman" w:eastAsia="Calibri" w:hAnsi="Times New Roman" w:cs="Times New Roman"/>
          <w:b/>
          <w:bCs/>
          <w:i/>
          <w:sz w:val="24"/>
          <w:szCs w:val="24"/>
          <w:lang w:val="en-US"/>
        </w:rPr>
        <w:lastRenderedPageBreak/>
        <w:t>ABSRTACT</w:t>
      </w:r>
      <w:bookmarkEnd w:id="2"/>
    </w:p>
    <w:p w14:paraId="67F5C6D0" w14:textId="77777777" w:rsidR="00CF3B34" w:rsidRPr="00CF3B34" w:rsidRDefault="00CF3B34" w:rsidP="00CF3B34">
      <w:pPr>
        <w:spacing w:line="240" w:lineRule="auto"/>
        <w:jc w:val="center"/>
        <w:rPr>
          <w:rFonts w:ascii="Times New Roman" w:hAnsi="Times New Roman" w:cs="Times New Roman"/>
          <w:i/>
          <w:iCs/>
          <w:sz w:val="24"/>
          <w:szCs w:val="24"/>
        </w:rPr>
      </w:pPr>
      <w:r w:rsidRPr="00CF3B34">
        <w:rPr>
          <w:rFonts w:ascii="Times New Roman" w:hAnsi="Times New Roman"/>
          <w:i/>
          <w:iCs/>
          <w:sz w:val="24"/>
        </w:rPr>
        <w:t>The Influence of Mothers' Knowledge and Compliance on Antibiotic Use in Toddlers with Acute Respiratory Infections at Paguyangan Health Center in 2025</w:t>
      </w:r>
    </w:p>
    <w:p w14:paraId="5AD90023" w14:textId="77777777" w:rsidR="00CF3B34" w:rsidRPr="00CF3B34" w:rsidRDefault="00CF3B34" w:rsidP="00CF3B34">
      <w:pPr>
        <w:spacing w:line="240" w:lineRule="auto"/>
        <w:ind w:left="720"/>
        <w:jc w:val="center"/>
        <w:rPr>
          <w:rFonts w:ascii="Times New Roman" w:hAnsi="Times New Roman" w:cs="Times New Roman"/>
          <w:i/>
          <w:iCs/>
          <w:sz w:val="24"/>
          <w:szCs w:val="24"/>
        </w:rPr>
      </w:pPr>
      <w:r w:rsidRPr="00CF3B34">
        <w:rPr>
          <w:rFonts w:ascii="Times New Roman" w:hAnsi="Times New Roman" w:cs="Times New Roman"/>
          <w:i/>
          <w:iCs/>
          <w:sz w:val="24"/>
          <w:szCs w:val="24"/>
        </w:rPr>
        <w:t>Dara  Septiani, Teguh Harry Kartono, Luthfi Hidayat Maulana</w:t>
      </w:r>
    </w:p>
    <w:p w14:paraId="51E7321B" w14:textId="77777777" w:rsidR="00CF3B34" w:rsidRPr="00CF3B34" w:rsidRDefault="00CF3B34" w:rsidP="00CF3B34">
      <w:pPr>
        <w:spacing w:line="240" w:lineRule="auto"/>
        <w:ind w:left="720"/>
        <w:jc w:val="center"/>
        <w:rPr>
          <w:rFonts w:ascii="Times New Roman" w:hAnsi="Times New Roman" w:cs="Times New Roman"/>
          <w:i/>
          <w:iCs/>
          <w:sz w:val="24"/>
          <w:szCs w:val="24"/>
        </w:rPr>
      </w:pPr>
      <w:r w:rsidRPr="00CF3B34">
        <w:rPr>
          <w:rFonts w:ascii="Times New Roman" w:hAnsi="Times New Roman" w:cs="Times New Roman"/>
          <w:i/>
          <w:iCs/>
          <w:sz w:val="24"/>
          <w:szCs w:val="24"/>
        </w:rPr>
        <w:t xml:space="preserve">Pharmacy Study Program </w:t>
      </w:r>
    </w:p>
    <w:p w14:paraId="2D7A0529" w14:textId="77777777" w:rsidR="00CF3B34" w:rsidRPr="00CF3B34" w:rsidRDefault="00CF3B34" w:rsidP="00CF3B34">
      <w:pPr>
        <w:spacing w:line="240" w:lineRule="auto"/>
        <w:ind w:left="720"/>
        <w:jc w:val="center"/>
        <w:rPr>
          <w:rFonts w:ascii="Times New Roman" w:hAnsi="Times New Roman" w:cs="Times New Roman"/>
          <w:i/>
          <w:iCs/>
          <w:sz w:val="24"/>
          <w:szCs w:val="24"/>
        </w:rPr>
      </w:pPr>
      <w:r w:rsidRPr="00CF3B34">
        <w:rPr>
          <w:rFonts w:ascii="Times New Roman" w:hAnsi="Times New Roman" w:cs="Times New Roman"/>
          <w:i/>
          <w:iCs/>
          <w:sz w:val="24"/>
          <w:szCs w:val="24"/>
        </w:rPr>
        <w:t xml:space="preserve">Faculty of Science and Technology </w:t>
      </w:r>
    </w:p>
    <w:p w14:paraId="3D24B715" w14:textId="77777777" w:rsidR="00CF3B34" w:rsidRPr="00CF3B34" w:rsidRDefault="00CF3B34" w:rsidP="00CF3B34">
      <w:pPr>
        <w:spacing w:line="240" w:lineRule="auto"/>
        <w:ind w:left="720"/>
        <w:jc w:val="center"/>
        <w:rPr>
          <w:rFonts w:ascii="Times New Roman" w:hAnsi="Times New Roman" w:cs="Times New Roman"/>
          <w:i/>
          <w:iCs/>
          <w:sz w:val="24"/>
          <w:szCs w:val="24"/>
        </w:rPr>
      </w:pPr>
      <w:r w:rsidRPr="00CF3B34">
        <w:rPr>
          <w:rFonts w:ascii="Times New Roman" w:hAnsi="Times New Roman" w:cs="Times New Roman"/>
          <w:i/>
          <w:iCs/>
          <w:sz w:val="24"/>
          <w:szCs w:val="24"/>
        </w:rPr>
        <w:t>Peradaban University</w:t>
      </w:r>
    </w:p>
    <w:p w14:paraId="44907B84" w14:textId="77777777" w:rsidR="00CF3B34" w:rsidRPr="00CF3B34" w:rsidRDefault="00CF3B34" w:rsidP="00CF3B34">
      <w:pPr>
        <w:spacing w:line="240" w:lineRule="auto"/>
        <w:ind w:left="720"/>
        <w:jc w:val="center"/>
        <w:rPr>
          <w:rFonts w:ascii="Times New Roman" w:hAnsi="Times New Roman" w:cs="Times New Roman"/>
          <w:i/>
          <w:iCs/>
          <w:sz w:val="24"/>
          <w:szCs w:val="24"/>
        </w:rPr>
      </w:pPr>
      <w:r w:rsidRPr="00CF3B34">
        <w:rPr>
          <w:rFonts w:ascii="Times New Roman" w:hAnsi="Times New Roman" w:cs="Times New Roman"/>
          <w:i/>
          <w:iCs/>
          <w:sz w:val="24"/>
          <w:szCs w:val="24"/>
        </w:rPr>
        <w:t xml:space="preserve">Email: </w:t>
      </w:r>
      <w:hyperlink r:id="rId7" w:history="1">
        <w:r w:rsidRPr="00CF3B34">
          <w:rPr>
            <w:rFonts w:ascii="Times New Roman" w:hAnsi="Times New Roman" w:cs="Times New Roman"/>
            <w:i/>
            <w:iCs/>
            <w:color w:val="0563C1" w:themeColor="hyperlink"/>
            <w:sz w:val="24"/>
            <w:szCs w:val="24"/>
            <w:u w:val="single"/>
          </w:rPr>
          <w:t>daraseptiani2022@gmail.com</w:t>
        </w:r>
      </w:hyperlink>
    </w:p>
    <w:p w14:paraId="75DF5D74" w14:textId="77777777" w:rsidR="00CF3B34" w:rsidRPr="00CF3B34" w:rsidRDefault="00CF3B34" w:rsidP="00CF3B34">
      <w:pPr>
        <w:spacing w:after="0"/>
        <w:ind w:left="142"/>
        <w:jc w:val="both"/>
        <w:rPr>
          <w:rFonts w:ascii="Times New Roman" w:hAnsi="Times New Roman"/>
          <w:i/>
          <w:iCs/>
          <w:sz w:val="24"/>
          <w:lang w:val="en-US"/>
        </w:rPr>
      </w:pPr>
      <w:r w:rsidRPr="00CF3B34">
        <w:rPr>
          <w:rFonts w:ascii="Times New Roman" w:hAnsi="Times New Roman"/>
          <w:b/>
          <w:bCs/>
          <w:i/>
          <w:iCs/>
          <w:sz w:val="24"/>
          <w:lang w:val="en-US"/>
        </w:rPr>
        <w:t>Background</w:t>
      </w:r>
      <w:r w:rsidRPr="00CF3B34">
        <w:rPr>
          <w:rFonts w:ascii="Times New Roman" w:hAnsi="Times New Roman"/>
          <w:i/>
          <w:iCs/>
          <w:sz w:val="24"/>
          <w:lang w:val="en-US"/>
        </w:rPr>
        <w:t xml:space="preserve">: The high incidence of ARI in toddlers is influenced by several factors, including parental knowledge about ARI. According to the basic health survey (Riskesdas) 2018, the prevalence of ARI in Indonesia is around 20.56%. The highest prevalence is found in toddlers (25.8%) and infants (22.0%). Central Java Province has a rate of 26.6% related to ARI cases. </w:t>
      </w:r>
    </w:p>
    <w:p w14:paraId="15111791" w14:textId="77777777" w:rsidR="00CF3B34" w:rsidRPr="00CF3B34" w:rsidRDefault="00CF3B34" w:rsidP="00CF3B34">
      <w:pPr>
        <w:spacing w:after="0"/>
        <w:ind w:left="142"/>
        <w:jc w:val="both"/>
        <w:rPr>
          <w:rFonts w:ascii="Times New Roman" w:hAnsi="Times New Roman"/>
          <w:i/>
          <w:iCs/>
          <w:sz w:val="24"/>
          <w:lang w:val="en-US"/>
        </w:rPr>
      </w:pPr>
      <w:r w:rsidRPr="00CF3B34">
        <w:rPr>
          <w:rFonts w:ascii="Times New Roman" w:hAnsi="Times New Roman"/>
          <w:b/>
          <w:bCs/>
          <w:i/>
          <w:iCs/>
          <w:sz w:val="24"/>
          <w:lang w:val="en-US"/>
        </w:rPr>
        <w:t>Objective</w:t>
      </w:r>
      <w:r w:rsidRPr="00CF3B34">
        <w:rPr>
          <w:rFonts w:ascii="Times New Roman" w:hAnsi="Times New Roman"/>
          <w:i/>
          <w:iCs/>
          <w:sz w:val="24"/>
          <w:lang w:val="en-US"/>
        </w:rPr>
        <w:t xml:space="preserve">: To determine the effect of maternal knowledge, to identify the effect of maternal compliance, and to analyze the most significant effect between maternal knowledge and compliance on the use of antibiotics in ARI patients in toddlers at Paguyangan health center. </w:t>
      </w:r>
    </w:p>
    <w:p w14:paraId="4BC1C2DB" w14:textId="77777777" w:rsidR="00CF3B34" w:rsidRPr="00CF3B34" w:rsidRDefault="00CF3B34" w:rsidP="00CF3B34">
      <w:pPr>
        <w:spacing w:after="0"/>
        <w:ind w:left="142"/>
        <w:jc w:val="both"/>
        <w:rPr>
          <w:rFonts w:ascii="Times New Roman" w:hAnsi="Times New Roman"/>
          <w:i/>
          <w:iCs/>
          <w:sz w:val="24"/>
          <w:lang w:val="en-US"/>
        </w:rPr>
      </w:pPr>
      <w:r w:rsidRPr="00CF3B34">
        <w:rPr>
          <w:rFonts w:ascii="Times New Roman" w:hAnsi="Times New Roman"/>
          <w:b/>
          <w:bCs/>
          <w:i/>
          <w:iCs/>
          <w:sz w:val="24"/>
          <w:lang w:val="en-US"/>
        </w:rPr>
        <w:t>Method</w:t>
      </w:r>
      <w:r w:rsidRPr="00CF3B34">
        <w:rPr>
          <w:rFonts w:ascii="Times New Roman" w:hAnsi="Times New Roman"/>
          <w:i/>
          <w:iCs/>
          <w:sz w:val="24"/>
          <w:lang w:val="en-US"/>
        </w:rPr>
        <w:t xml:space="preserve">: This research is a quantitative study using a cross-sectional design through a survey approach with a sample size of 95 people. </w:t>
      </w:r>
    </w:p>
    <w:p w14:paraId="635D39B4" w14:textId="77777777" w:rsidR="00CF3B34" w:rsidRPr="00CF3B34" w:rsidRDefault="00CF3B34" w:rsidP="00CF3B34">
      <w:pPr>
        <w:spacing w:after="0"/>
        <w:ind w:left="142"/>
        <w:jc w:val="both"/>
        <w:rPr>
          <w:rFonts w:ascii="Times New Roman" w:hAnsi="Times New Roman"/>
          <w:i/>
          <w:iCs/>
          <w:sz w:val="24"/>
        </w:rPr>
      </w:pPr>
      <w:r w:rsidRPr="00CF3B34">
        <w:rPr>
          <w:rFonts w:ascii="Times New Roman" w:hAnsi="Times New Roman"/>
          <w:b/>
          <w:bCs/>
          <w:i/>
          <w:iCs/>
          <w:sz w:val="24"/>
        </w:rPr>
        <w:t>Results</w:t>
      </w:r>
      <w:r w:rsidRPr="00CF3B34">
        <w:rPr>
          <w:rFonts w:ascii="Times New Roman" w:hAnsi="Times New Roman"/>
          <w:i/>
          <w:iCs/>
          <w:sz w:val="24"/>
        </w:rPr>
        <w:t xml:space="preserve">: The majority of respondents are mothers aged 26 to 35 years (47.4%) with the highest education level being junior high school (41.1%). Most mothers have a poor level of knowledge regarding the use of antibiotics in toddlers with ARI, which is 42.1%. The compliance level of mothers in administering antibiotics according to the doctor's prescription is categorized as high, at 61.1%. The analysis results indicate a significant influence between maternal knowledge and the use of antibiotics in toddlers with ARI (p = 0.004). The analysis also shows a significant influence between maternal compliance and the use of antibiotics in toddlers with ARI (p = 0.000). The most dominant variable affecting antibiotic use is maternal compliance (p &lt; 0.001), compared to knowledge. </w:t>
      </w:r>
    </w:p>
    <w:p w14:paraId="0A7B88AF" w14:textId="77777777" w:rsidR="00CF3B34" w:rsidRPr="00CF3B34" w:rsidRDefault="00CF3B34" w:rsidP="00CF3B34">
      <w:pPr>
        <w:spacing w:after="0"/>
        <w:ind w:left="142"/>
        <w:jc w:val="both"/>
        <w:rPr>
          <w:rFonts w:ascii="Times New Roman" w:hAnsi="Times New Roman"/>
          <w:i/>
          <w:iCs/>
          <w:sz w:val="24"/>
        </w:rPr>
      </w:pPr>
      <w:r w:rsidRPr="00CF3B34">
        <w:rPr>
          <w:rFonts w:ascii="Times New Roman" w:hAnsi="Times New Roman"/>
          <w:b/>
          <w:bCs/>
          <w:i/>
          <w:iCs/>
          <w:sz w:val="24"/>
        </w:rPr>
        <w:t>Conclusion</w:t>
      </w:r>
      <w:r w:rsidRPr="00CF3B34">
        <w:rPr>
          <w:rFonts w:ascii="Times New Roman" w:hAnsi="Times New Roman"/>
          <w:i/>
          <w:iCs/>
          <w:sz w:val="24"/>
        </w:rPr>
        <w:t xml:space="preserve">: This study shows that maternal knowledge and compliance significantly affect the use of antibiotics in toddlers suffering from ARI. Among these two variables, maternal compliance is the factor The most dominant factor in determining the accuracy of antibiotic use. </w:t>
      </w:r>
    </w:p>
    <w:p w14:paraId="40375054" w14:textId="77777777" w:rsidR="00CF3B34" w:rsidRPr="00CF3B34" w:rsidRDefault="00CF3B34" w:rsidP="00CF3B34">
      <w:pPr>
        <w:spacing w:after="0"/>
        <w:ind w:left="142"/>
        <w:jc w:val="both"/>
        <w:rPr>
          <w:rFonts w:ascii="Times New Roman" w:hAnsi="Times New Roman"/>
          <w:i/>
          <w:iCs/>
          <w:sz w:val="24"/>
        </w:rPr>
      </w:pPr>
    </w:p>
    <w:p w14:paraId="25118D8B" w14:textId="77777777" w:rsidR="00CF3B34" w:rsidRPr="00CF3B34" w:rsidRDefault="00CF3B34" w:rsidP="00CF3B34">
      <w:pPr>
        <w:spacing w:after="0"/>
        <w:ind w:left="142"/>
        <w:jc w:val="both"/>
        <w:rPr>
          <w:rFonts w:ascii="Times New Roman" w:hAnsi="Times New Roman"/>
          <w:i/>
          <w:iCs/>
          <w:sz w:val="24"/>
        </w:rPr>
      </w:pPr>
    </w:p>
    <w:p w14:paraId="7E0141A0" w14:textId="27FA9CC9" w:rsidR="006774A3" w:rsidRPr="00CF3B34" w:rsidRDefault="00CF3B34" w:rsidP="00CF3B34">
      <w:pPr>
        <w:spacing w:after="0"/>
        <w:ind w:left="142"/>
        <w:jc w:val="both"/>
        <w:rPr>
          <w:rFonts w:ascii="Times New Roman" w:hAnsi="Times New Roman"/>
          <w:sz w:val="24"/>
          <w:lang w:val="en-US"/>
        </w:rPr>
      </w:pPr>
      <w:r w:rsidRPr="00CF3B34">
        <w:rPr>
          <w:rFonts w:ascii="Times New Roman" w:hAnsi="Times New Roman"/>
          <w:b/>
          <w:bCs/>
          <w:i/>
          <w:iCs/>
          <w:sz w:val="24"/>
        </w:rPr>
        <w:t>Keywords</w:t>
      </w:r>
      <w:r w:rsidRPr="00CF3B34">
        <w:rPr>
          <w:rFonts w:ascii="Times New Roman" w:hAnsi="Times New Roman"/>
          <w:i/>
          <w:iCs/>
          <w:sz w:val="24"/>
        </w:rPr>
        <w:t>: Knowledge, Compliance, Antibiotics, Acute Respiratory tract infection, toddler</w:t>
      </w:r>
    </w:p>
    <w:sectPr w:rsidR="006774A3" w:rsidRPr="00CF3B34" w:rsidSect="00CF3B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CA10" w14:textId="77777777" w:rsidR="00B93AB2" w:rsidRDefault="00B93AB2" w:rsidP="00CF3B34">
      <w:pPr>
        <w:spacing w:after="0" w:line="240" w:lineRule="auto"/>
      </w:pPr>
      <w:r>
        <w:separator/>
      </w:r>
    </w:p>
  </w:endnote>
  <w:endnote w:type="continuationSeparator" w:id="0">
    <w:p w14:paraId="6E77F6E8" w14:textId="77777777" w:rsidR="00B93AB2" w:rsidRDefault="00B93AB2" w:rsidP="00CF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1E9E" w14:textId="77777777" w:rsidR="00CF3B34" w:rsidRDefault="00CF3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929479"/>
      <w:docPartObj>
        <w:docPartGallery w:val="Page Numbers (Bottom of Page)"/>
        <w:docPartUnique/>
      </w:docPartObj>
    </w:sdtPr>
    <w:sdtEndPr>
      <w:rPr>
        <w:noProof/>
      </w:rPr>
    </w:sdtEndPr>
    <w:sdtContent>
      <w:p w14:paraId="569D40F4" w14:textId="2B1027A9" w:rsidR="00CF3B34" w:rsidRDefault="00CF3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73BE5" w14:textId="77777777" w:rsidR="00CF3B34" w:rsidRDefault="00CF3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CD35" w14:textId="77777777" w:rsidR="00CF3B34" w:rsidRDefault="00CF3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F3BC" w14:textId="77777777" w:rsidR="00B93AB2" w:rsidRDefault="00B93AB2" w:rsidP="00CF3B34">
      <w:pPr>
        <w:spacing w:after="0" w:line="240" w:lineRule="auto"/>
      </w:pPr>
      <w:r>
        <w:separator/>
      </w:r>
    </w:p>
  </w:footnote>
  <w:footnote w:type="continuationSeparator" w:id="0">
    <w:p w14:paraId="3B7DA91D" w14:textId="77777777" w:rsidR="00B93AB2" w:rsidRDefault="00B93AB2" w:rsidP="00CF3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916B" w14:textId="77777777" w:rsidR="00CF3B34" w:rsidRDefault="00CF3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F0CF" w14:textId="77777777" w:rsidR="00CF3B34" w:rsidRDefault="00CF3B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412E" w14:textId="77777777" w:rsidR="00CF3B34" w:rsidRDefault="00CF3B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34"/>
    <w:rsid w:val="000529DD"/>
    <w:rsid w:val="00063A4C"/>
    <w:rsid w:val="00084482"/>
    <w:rsid w:val="004D7CB3"/>
    <w:rsid w:val="005430DC"/>
    <w:rsid w:val="005F24CD"/>
    <w:rsid w:val="006774A3"/>
    <w:rsid w:val="00683604"/>
    <w:rsid w:val="00785985"/>
    <w:rsid w:val="007B0895"/>
    <w:rsid w:val="0087474C"/>
    <w:rsid w:val="008D7604"/>
    <w:rsid w:val="008D7B1D"/>
    <w:rsid w:val="009D663D"/>
    <w:rsid w:val="00B64E7F"/>
    <w:rsid w:val="00B93AB2"/>
    <w:rsid w:val="00BA7387"/>
    <w:rsid w:val="00C87601"/>
    <w:rsid w:val="00CF3B34"/>
    <w:rsid w:val="00EA09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5A3C"/>
  <w15:chartTrackingRefBased/>
  <w15:docId w15:val="{C87A930E-3A7F-4CDD-9EAA-5CAA9A64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B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B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B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B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B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B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B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B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B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B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B34"/>
    <w:rPr>
      <w:rFonts w:eastAsiaTheme="majorEastAsia" w:cstheme="majorBidi"/>
      <w:color w:val="272727" w:themeColor="text1" w:themeTint="D8"/>
    </w:rPr>
  </w:style>
  <w:style w:type="paragraph" w:styleId="Title">
    <w:name w:val="Title"/>
    <w:basedOn w:val="Normal"/>
    <w:next w:val="Normal"/>
    <w:link w:val="TitleChar"/>
    <w:uiPriority w:val="10"/>
    <w:qFormat/>
    <w:rsid w:val="00CF3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B34"/>
    <w:pPr>
      <w:spacing w:before="160"/>
      <w:jc w:val="center"/>
    </w:pPr>
    <w:rPr>
      <w:i/>
      <w:iCs/>
      <w:color w:val="404040" w:themeColor="text1" w:themeTint="BF"/>
    </w:rPr>
  </w:style>
  <w:style w:type="character" w:customStyle="1" w:styleId="QuoteChar">
    <w:name w:val="Quote Char"/>
    <w:basedOn w:val="DefaultParagraphFont"/>
    <w:link w:val="Quote"/>
    <w:uiPriority w:val="29"/>
    <w:rsid w:val="00CF3B34"/>
    <w:rPr>
      <w:i/>
      <w:iCs/>
      <w:color w:val="404040" w:themeColor="text1" w:themeTint="BF"/>
    </w:rPr>
  </w:style>
  <w:style w:type="paragraph" w:styleId="ListParagraph">
    <w:name w:val="List Paragraph"/>
    <w:basedOn w:val="Normal"/>
    <w:uiPriority w:val="34"/>
    <w:qFormat/>
    <w:rsid w:val="00CF3B34"/>
    <w:pPr>
      <w:ind w:left="720"/>
      <w:contextualSpacing/>
    </w:pPr>
  </w:style>
  <w:style w:type="character" w:styleId="IntenseEmphasis">
    <w:name w:val="Intense Emphasis"/>
    <w:basedOn w:val="DefaultParagraphFont"/>
    <w:uiPriority w:val="21"/>
    <w:qFormat/>
    <w:rsid w:val="00CF3B34"/>
    <w:rPr>
      <w:i/>
      <w:iCs/>
      <w:color w:val="2F5496" w:themeColor="accent1" w:themeShade="BF"/>
    </w:rPr>
  </w:style>
  <w:style w:type="paragraph" w:styleId="IntenseQuote">
    <w:name w:val="Intense Quote"/>
    <w:basedOn w:val="Normal"/>
    <w:next w:val="Normal"/>
    <w:link w:val="IntenseQuoteChar"/>
    <w:uiPriority w:val="30"/>
    <w:qFormat/>
    <w:rsid w:val="00CF3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B34"/>
    <w:rPr>
      <w:i/>
      <w:iCs/>
      <w:color w:val="2F5496" w:themeColor="accent1" w:themeShade="BF"/>
    </w:rPr>
  </w:style>
  <w:style w:type="character" w:styleId="IntenseReference">
    <w:name w:val="Intense Reference"/>
    <w:basedOn w:val="DefaultParagraphFont"/>
    <w:uiPriority w:val="32"/>
    <w:qFormat/>
    <w:rsid w:val="00CF3B34"/>
    <w:rPr>
      <w:b/>
      <w:bCs/>
      <w:smallCaps/>
      <w:color w:val="2F5496" w:themeColor="accent1" w:themeShade="BF"/>
      <w:spacing w:val="5"/>
    </w:rPr>
  </w:style>
  <w:style w:type="paragraph" w:styleId="Header">
    <w:name w:val="header"/>
    <w:basedOn w:val="Normal"/>
    <w:link w:val="HeaderChar"/>
    <w:uiPriority w:val="99"/>
    <w:unhideWhenUsed/>
    <w:rsid w:val="00CF3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B34"/>
  </w:style>
  <w:style w:type="paragraph" w:styleId="Footer">
    <w:name w:val="footer"/>
    <w:basedOn w:val="Normal"/>
    <w:link w:val="FooterChar"/>
    <w:uiPriority w:val="99"/>
    <w:unhideWhenUsed/>
    <w:rsid w:val="00CF3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daraseptiani2022@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ownloads\daraseptiani2022@gmai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septiani</dc:creator>
  <cp:keywords/>
  <dc:description/>
  <cp:lastModifiedBy>dara septiani</cp:lastModifiedBy>
  <cp:revision>1</cp:revision>
  <dcterms:created xsi:type="dcterms:W3CDTF">2025-10-13T07:14:00Z</dcterms:created>
  <dcterms:modified xsi:type="dcterms:W3CDTF">2025-10-13T07:16:00Z</dcterms:modified>
</cp:coreProperties>
</file>