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7B" w:rsidRPr="007A35A7" w:rsidRDefault="0070267B" w:rsidP="0070267B">
      <w:pPr>
        <w:pStyle w:val="Heading1"/>
        <w:spacing w:after="240"/>
        <w:jc w:val="center"/>
        <w:rPr>
          <w:rFonts w:ascii="Times New Roman" w:hAnsi="Times New Roman"/>
          <w:b/>
          <w:color w:val="auto"/>
          <w:sz w:val="24"/>
          <w:szCs w:val="24"/>
        </w:rPr>
      </w:pPr>
      <w:bookmarkStart w:id="0" w:name="_Toc94129601"/>
      <w:r w:rsidRPr="007A35A7">
        <w:rPr>
          <w:rFonts w:ascii="Times New Roman" w:hAnsi="Times New Roman"/>
          <w:b/>
          <w:color w:val="auto"/>
          <w:sz w:val="24"/>
          <w:szCs w:val="24"/>
        </w:rPr>
        <w:t>ABSTRAK</w:t>
      </w:r>
      <w:bookmarkEnd w:id="0"/>
    </w:p>
    <w:p w:rsidR="0070267B" w:rsidRDefault="0070267B" w:rsidP="0070267B">
      <w:pPr>
        <w:spacing w:line="240" w:lineRule="auto"/>
        <w:jc w:val="both"/>
        <w:rPr>
          <w:rFonts w:ascii="Times New Roman" w:hAnsi="Times New Roman"/>
          <w:sz w:val="24"/>
          <w:szCs w:val="24"/>
        </w:rPr>
      </w:pPr>
      <w:proofErr w:type="spellStart"/>
      <w:r>
        <w:rPr>
          <w:rFonts w:ascii="Times New Roman" w:hAnsi="Times New Roman"/>
          <w:sz w:val="24"/>
          <w:szCs w:val="24"/>
        </w:rPr>
        <w:t>Profitabilitas</w:t>
      </w:r>
      <w:proofErr w:type="spellEnd"/>
      <w:r>
        <w:rPr>
          <w:rFonts w:ascii="Times New Roman" w:hAnsi="Times New Roman"/>
          <w:sz w:val="24"/>
          <w:szCs w:val="24"/>
        </w:rPr>
        <w:t>/</w:t>
      </w:r>
      <w:proofErr w:type="spellStart"/>
      <w:r>
        <w:rPr>
          <w:rFonts w:ascii="Times New Roman" w:hAnsi="Times New Roman"/>
          <w:sz w:val="24"/>
          <w:szCs w:val="24"/>
        </w:rPr>
        <w:t>laba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emiten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properti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real estate </w:t>
      </w:r>
      <w:proofErr w:type="spellStart"/>
      <w:r>
        <w:rPr>
          <w:rFonts w:ascii="Times New Roman" w:hAnsi="Times New Roman"/>
          <w:sz w:val="24"/>
          <w:szCs w:val="24"/>
        </w:rPr>
        <w:t>tahun</w:t>
      </w:r>
      <w:proofErr w:type="spellEnd"/>
      <w:r>
        <w:rPr>
          <w:rFonts w:ascii="Times New Roman" w:hAnsi="Times New Roman"/>
          <w:sz w:val="24"/>
          <w:szCs w:val="24"/>
        </w:rPr>
        <w:t xml:space="preserve"> 2018-2019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laba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sisi</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tolak</w:t>
      </w:r>
      <w:proofErr w:type="spellEnd"/>
      <w:r>
        <w:rPr>
          <w:rFonts w:ascii="Times New Roman" w:hAnsi="Times New Roman"/>
          <w:sz w:val="24"/>
          <w:szCs w:val="24"/>
        </w:rPr>
        <w:t xml:space="preserve"> </w:t>
      </w:r>
      <w:proofErr w:type="spellStart"/>
      <w:r>
        <w:rPr>
          <w:rFonts w:ascii="Times New Roman" w:hAnsi="Times New Roman"/>
          <w:sz w:val="24"/>
          <w:szCs w:val="24"/>
        </w:rPr>
        <w:t>ukur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solvabilitas</w:t>
      </w:r>
      <w:proofErr w:type="spellEnd"/>
      <w:r>
        <w:rPr>
          <w:rFonts w:ascii="Times New Roman" w:hAnsi="Times New Roman"/>
          <w:sz w:val="24"/>
          <w:szCs w:val="24"/>
        </w:rPr>
        <w:t xml:space="preserve">, </w:t>
      </w:r>
      <w:proofErr w:type="spellStart"/>
      <w:r>
        <w:rPr>
          <w:rFonts w:ascii="Times New Roman" w:hAnsi="Times New Roman"/>
          <w:sz w:val="24"/>
          <w:szCs w:val="24"/>
        </w:rPr>
        <w:t>likuiditas</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ukuran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40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properti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real estate </w:t>
      </w:r>
      <w:proofErr w:type="spellStart"/>
      <w:r>
        <w:rPr>
          <w:rFonts w:ascii="Times New Roman" w:hAnsi="Times New Roman"/>
          <w:sz w:val="24"/>
          <w:szCs w:val="24"/>
        </w:rPr>
        <w:t>periode</w:t>
      </w:r>
      <w:proofErr w:type="spellEnd"/>
      <w:r>
        <w:rPr>
          <w:rFonts w:ascii="Times New Roman" w:hAnsi="Times New Roman"/>
          <w:sz w:val="24"/>
          <w:szCs w:val="24"/>
        </w:rPr>
        <w:t xml:space="preserve"> 2015-2019.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data panel model </w:t>
      </w:r>
      <w:r w:rsidRPr="00D26372">
        <w:rPr>
          <w:rFonts w:ascii="Times New Roman" w:hAnsi="Times New Roman"/>
          <w:i/>
          <w:sz w:val="24"/>
          <w:szCs w:val="24"/>
        </w:rPr>
        <w:t>fixed effect</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r w:rsidRPr="006F3069">
        <w:rPr>
          <w:rFonts w:ascii="Times New Roman" w:hAnsi="Times New Roman"/>
          <w:i/>
          <w:sz w:val="24"/>
          <w:szCs w:val="24"/>
        </w:rPr>
        <w:t>GLS Weight, cross section weight</w:t>
      </w:r>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solvabilitas</w:t>
      </w:r>
      <w:proofErr w:type="spellEnd"/>
      <w:r>
        <w:rPr>
          <w:rFonts w:ascii="Times New Roman" w:hAnsi="Times New Roman"/>
          <w:sz w:val="24"/>
          <w:szCs w:val="24"/>
        </w:rPr>
        <w:t xml:space="preserve"> yang </w:t>
      </w:r>
      <w:proofErr w:type="spellStart"/>
      <w:r>
        <w:rPr>
          <w:rFonts w:ascii="Times New Roman" w:hAnsi="Times New Roman"/>
          <w:sz w:val="24"/>
          <w:szCs w:val="24"/>
        </w:rPr>
        <w:t>diukur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D26372">
        <w:rPr>
          <w:rFonts w:ascii="Times New Roman" w:hAnsi="Times New Roman"/>
          <w:i/>
          <w:sz w:val="24"/>
          <w:szCs w:val="24"/>
        </w:rPr>
        <w:t>debt to asset ratio</w:t>
      </w:r>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likuiditas</w:t>
      </w:r>
      <w:proofErr w:type="spellEnd"/>
      <w:r>
        <w:rPr>
          <w:rFonts w:ascii="Times New Roman" w:hAnsi="Times New Roman"/>
          <w:sz w:val="24"/>
          <w:szCs w:val="24"/>
        </w:rPr>
        <w:t xml:space="preserve"> yang </w:t>
      </w:r>
      <w:proofErr w:type="spellStart"/>
      <w:r>
        <w:rPr>
          <w:rFonts w:ascii="Times New Roman" w:hAnsi="Times New Roman"/>
          <w:sz w:val="24"/>
          <w:szCs w:val="24"/>
        </w:rPr>
        <w:t>diukur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D26372">
        <w:rPr>
          <w:rFonts w:ascii="Times New Roman" w:hAnsi="Times New Roman"/>
          <w:i/>
          <w:sz w:val="24"/>
          <w:szCs w:val="24"/>
        </w:rPr>
        <w:t>current ratio,</w:t>
      </w:r>
      <w:r>
        <w:rPr>
          <w:rFonts w:ascii="Times New Roman" w:hAnsi="Times New Roman"/>
          <w:i/>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yang </w:t>
      </w:r>
      <w:proofErr w:type="spellStart"/>
      <w:r>
        <w:rPr>
          <w:rFonts w:ascii="Times New Roman" w:hAnsi="Times New Roman"/>
          <w:sz w:val="24"/>
          <w:szCs w:val="24"/>
        </w:rPr>
        <w:t>diukur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sidRPr="00D26372">
        <w:rPr>
          <w:rFonts w:ascii="Times New Roman" w:hAnsi="Times New Roman"/>
          <w:i/>
          <w:sz w:val="24"/>
          <w:szCs w:val="24"/>
        </w:rPr>
        <w:t xml:space="preserve"> total asset turnover</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ukuran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
    <w:p w:rsidR="0070267B" w:rsidRDefault="0070267B" w:rsidP="0070267B">
      <w:pPr>
        <w:spacing w:line="240" w:lineRule="auto"/>
        <w:jc w:val="both"/>
        <w:rPr>
          <w:rFonts w:ascii="Times New Roman" w:hAnsi="Times New Roman"/>
          <w:sz w:val="24"/>
          <w:szCs w:val="24"/>
        </w:rPr>
      </w:pPr>
    </w:p>
    <w:p w:rsidR="0070267B" w:rsidRDefault="0070267B" w:rsidP="0070267B">
      <w:pPr>
        <w:spacing w:line="240" w:lineRule="auto"/>
        <w:jc w:val="both"/>
        <w:rPr>
          <w:rFonts w:ascii="Times New Roman" w:hAnsi="Times New Roman"/>
          <w:sz w:val="24"/>
          <w:szCs w:val="24"/>
        </w:rPr>
      </w:pPr>
      <w:r>
        <w:rPr>
          <w:rFonts w:ascii="Times New Roman" w:hAnsi="Times New Roman"/>
          <w:sz w:val="24"/>
          <w:szCs w:val="24"/>
        </w:rPr>
        <w:t>Kata </w:t>
      </w:r>
      <w:proofErr w:type="spellStart"/>
      <w:r>
        <w:rPr>
          <w:rFonts w:ascii="Times New Roman" w:hAnsi="Times New Roman"/>
          <w:sz w:val="24"/>
          <w:szCs w:val="24"/>
        </w:rPr>
        <w:t>Kunci</w:t>
      </w:r>
      <w:proofErr w:type="spellEnd"/>
      <w:r>
        <w:rPr>
          <w:rFonts w:ascii="Times New Roman" w:hAnsi="Times New Roman"/>
          <w:sz w:val="24"/>
          <w:szCs w:val="24"/>
        </w:rPr>
        <w:t>: </w:t>
      </w:r>
      <w:proofErr w:type="spellStart"/>
      <w:r>
        <w:rPr>
          <w:rFonts w:ascii="Times New Roman" w:hAnsi="Times New Roman"/>
          <w:sz w:val="24"/>
          <w:szCs w:val="24"/>
        </w:rPr>
        <w:t>Profitabilitas</w:t>
      </w:r>
      <w:proofErr w:type="spellEnd"/>
      <w:r>
        <w:rPr>
          <w:rFonts w:ascii="Times New Roman" w:hAnsi="Times New Roman"/>
          <w:sz w:val="24"/>
          <w:szCs w:val="24"/>
        </w:rPr>
        <w:t xml:space="preserve">, </w:t>
      </w:r>
      <w:proofErr w:type="spellStart"/>
      <w:r>
        <w:rPr>
          <w:rFonts w:ascii="Times New Roman" w:hAnsi="Times New Roman"/>
          <w:sz w:val="24"/>
          <w:szCs w:val="24"/>
        </w:rPr>
        <w:t>Solvabilitas</w:t>
      </w:r>
      <w:proofErr w:type="spellEnd"/>
      <w:r>
        <w:rPr>
          <w:rFonts w:ascii="Times New Roman" w:hAnsi="Times New Roman"/>
          <w:sz w:val="24"/>
          <w:szCs w:val="24"/>
        </w:rPr>
        <w:t xml:space="preserve">, </w:t>
      </w:r>
      <w:proofErr w:type="spellStart"/>
      <w:r>
        <w:rPr>
          <w:rFonts w:ascii="Times New Roman" w:hAnsi="Times New Roman"/>
          <w:sz w:val="24"/>
          <w:szCs w:val="24"/>
        </w:rPr>
        <w:t>Likuiditas</w:t>
      </w:r>
      <w:proofErr w:type="spellEnd"/>
      <w:r w:rsidRPr="00515606">
        <w:rPr>
          <w:rFonts w:ascii="Times New Roman" w:hAnsi="Times New Roman"/>
          <w:i/>
          <w:sz w:val="24"/>
          <w:szCs w:val="24"/>
        </w:rPr>
        <w:t>,</w:t>
      </w:r>
      <w:r>
        <w:rPr>
          <w:rFonts w:ascii="Times New Roman" w:hAnsi="Times New Roman"/>
          <w:i/>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Ukuran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
    <w:p w:rsidR="00853C01"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 w:rsidR="0070267B" w:rsidRDefault="0070267B" w:rsidP="0070267B">
      <w:pPr>
        <w:pStyle w:val="Heading1"/>
        <w:jc w:val="center"/>
        <w:rPr>
          <w:rFonts w:ascii="Times New Roman" w:hAnsi="Times New Roman"/>
          <w:b/>
          <w:color w:val="auto"/>
          <w:sz w:val="24"/>
          <w:szCs w:val="24"/>
        </w:rPr>
      </w:pPr>
      <w:bookmarkStart w:id="1" w:name="_Toc94129602"/>
      <w:r>
        <w:rPr>
          <w:rFonts w:ascii="Times New Roman" w:hAnsi="Times New Roman"/>
          <w:b/>
          <w:color w:val="auto"/>
          <w:sz w:val="24"/>
          <w:szCs w:val="24"/>
        </w:rPr>
        <w:lastRenderedPageBreak/>
        <w:t>ABSTRACT</w:t>
      </w:r>
      <w:bookmarkEnd w:id="1"/>
    </w:p>
    <w:p w:rsidR="0070267B" w:rsidRPr="0070267B" w:rsidRDefault="0070267B" w:rsidP="0070267B">
      <w:bookmarkStart w:id="2" w:name="_GoBack"/>
      <w:bookmarkEnd w:id="2"/>
    </w:p>
    <w:p w:rsidR="0070267B" w:rsidRDefault="0070267B" w:rsidP="0070267B">
      <w:pPr>
        <w:spacing w:line="240" w:lineRule="auto"/>
        <w:jc w:val="both"/>
        <w:rPr>
          <w:rFonts w:ascii="Times New Roman" w:hAnsi="Times New Roman"/>
          <w:i/>
          <w:sz w:val="24"/>
          <w:szCs w:val="24"/>
        </w:rPr>
      </w:pPr>
      <w:r w:rsidRPr="000C3A79">
        <w:rPr>
          <w:rFonts w:ascii="Times New Roman" w:hAnsi="Times New Roman"/>
          <w:i/>
          <w:sz w:val="24"/>
          <w:szCs w:val="24"/>
        </w:rPr>
        <w:t>The profitability/profits of several issuers of property and real estate companies in 2018-2019 increased and decreased. The increase and decrease in profit can be seen from the company's revenue side. Profitability is very important for companies, because profitability is one of the benchmarks of company performance. The purpose of this study was to determine the effect of solvency, liquidity, activity, and firm size on firm profitability. The sample used is 40 property and real estate companies for the 2015-2019 period. This study uses a fixed effect panel data regression method with a GLS Weight approach, cross section weight. The results of this study indicate that solvency as measured by the debt to asset ratio has a positive effect on company profitability, while liquidity as measured by the current ratio, activity as measured by total asset turnover, and company size has a negative effect on company profitability.</w:t>
      </w:r>
    </w:p>
    <w:p w:rsidR="0070267B" w:rsidRPr="00CC48CD" w:rsidRDefault="0070267B" w:rsidP="0070267B">
      <w:pPr>
        <w:spacing w:line="240" w:lineRule="auto"/>
        <w:jc w:val="both"/>
        <w:rPr>
          <w:rFonts w:ascii="Times New Roman" w:hAnsi="Times New Roman"/>
          <w:i/>
          <w:sz w:val="24"/>
          <w:szCs w:val="24"/>
        </w:rPr>
      </w:pPr>
    </w:p>
    <w:p w:rsidR="0070267B" w:rsidRPr="00293E7E" w:rsidRDefault="0070267B" w:rsidP="0070267B">
      <w:pPr>
        <w:spacing w:line="240" w:lineRule="auto"/>
        <w:jc w:val="both"/>
        <w:rPr>
          <w:rFonts w:ascii="Times New Roman" w:hAnsi="Times New Roman"/>
          <w:sz w:val="24"/>
          <w:szCs w:val="24"/>
        </w:rPr>
      </w:pPr>
      <w:r w:rsidRPr="0008612E">
        <w:rPr>
          <w:rFonts w:ascii="Times New Roman" w:hAnsi="Times New Roman"/>
          <w:sz w:val="24"/>
          <w:szCs w:val="24"/>
        </w:rPr>
        <w:t>Keywords: </w:t>
      </w:r>
      <w:r>
        <w:rPr>
          <w:rFonts w:ascii="Times New Roman" w:hAnsi="Times New Roman"/>
          <w:i/>
          <w:sz w:val="24"/>
          <w:szCs w:val="24"/>
        </w:rPr>
        <w:t>P</w:t>
      </w:r>
      <w:r w:rsidRPr="00E34E66">
        <w:rPr>
          <w:rFonts w:ascii="Times New Roman" w:hAnsi="Times New Roman"/>
          <w:i/>
          <w:sz w:val="24"/>
          <w:szCs w:val="24"/>
        </w:rPr>
        <w:t xml:space="preserve">rofitability, </w:t>
      </w:r>
      <w:r>
        <w:rPr>
          <w:rFonts w:ascii="Times New Roman" w:hAnsi="Times New Roman"/>
          <w:i/>
          <w:sz w:val="24"/>
          <w:szCs w:val="24"/>
        </w:rPr>
        <w:t>S</w:t>
      </w:r>
      <w:r w:rsidRPr="006F3069">
        <w:rPr>
          <w:rFonts w:ascii="Times New Roman" w:hAnsi="Times New Roman"/>
          <w:i/>
          <w:sz w:val="24"/>
          <w:szCs w:val="24"/>
        </w:rPr>
        <w:t>olvability</w:t>
      </w:r>
      <w:r w:rsidRPr="00E34E66">
        <w:rPr>
          <w:rFonts w:ascii="Times New Roman" w:hAnsi="Times New Roman"/>
          <w:i/>
          <w:sz w:val="24"/>
          <w:szCs w:val="24"/>
        </w:rPr>
        <w:t xml:space="preserve">, </w:t>
      </w:r>
      <w:r>
        <w:rPr>
          <w:rFonts w:ascii="Times New Roman" w:hAnsi="Times New Roman"/>
          <w:i/>
          <w:sz w:val="24"/>
          <w:szCs w:val="24"/>
        </w:rPr>
        <w:t>L</w:t>
      </w:r>
      <w:r w:rsidRPr="00E34E66">
        <w:rPr>
          <w:rFonts w:ascii="Times New Roman" w:hAnsi="Times New Roman"/>
          <w:i/>
          <w:sz w:val="24"/>
          <w:szCs w:val="24"/>
        </w:rPr>
        <w:t xml:space="preserve">iquidity, </w:t>
      </w:r>
      <w:r>
        <w:rPr>
          <w:rFonts w:ascii="Times New Roman" w:hAnsi="Times New Roman"/>
          <w:i/>
          <w:sz w:val="24"/>
          <w:szCs w:val="24"/>
        </w:rPr>
        <w:t>A</w:t>
      </w:r>
      <w:r w:rsidRPr="006F3069">
        <w:rPr>
          <w:rFonts w:ascii="Times New Roman" w:hAnsi="Times New Roman"/>
          <w:i/>
          <w:sz w:val="24"/>
          <w:szCs w:val="24"/>
        </w:rPr>
        <w:t>ctivity,</w:t>
      </w:r>
      <w:r w:rsidRPr="00E34E66">
        <w:rPr>
          <w:rFonts w:ascii="Times New Roman" w:hAnsi="Times New Roman"/>
          <w:sz w:val="24"/>
          <w:szCs w:val="24"/>
        </w:rPr>
        <w:t xml:space="preserve"> </w:t>
      </w:r>
      <w:r>
        <w:rPr>
          <w:rFonts w:ascii="Times New Roman" w:hAnsi="Times New Roman"/>
          <w:i/>
          <w:sz w:val="24"/>
          <w:szCs w:val="24"/>
        </w:rPr>
        <w:t>F</w:t>
      </w:r>
      <w:r w:rsidRPr="00293E7E">
        <w:rPr>
          <w:rFonts w:ascii="Times New Roman" w:hAnsi="Times New Roman"/>
          <w:i/>
          <w:sz w:val="24"/>
          <w:szCs w:val="24"/>
        </w:rPr>
        <w:t>irm size</w:t>
      </w:r>
      <w:r w:rsidRPr="0008612E">
        <w:rPr>
          <w:rFonts w:ascii="Times New Roman" w:hAnsi="Times New Roman"/>
          <w:sz w:val="24"/>
          <w:szCs w:val="24"/>
        </w:rPr>
        <w:t>.</w:t>
      </w:r>
    </w:p>
    <w:p w:rsidR="0070267B" w:rsidRDefault="0070267B" w:rsidP="0070267B"/>
    <w:sectPr w:rsidR="0070267B" w:rsidSect="0070267B">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altName w:val="Arial"/>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7B"/>
    <w:rsid w:val="000B5CD3"/>
    <w:rsid w:val="000E0E5D"/>
    <w:rsid w:val="001A176F"/>
    <w:rsid w:val="00283BDB"/>
    <w:rsid w:val="005B6A50"/>
    <w:rsid w:val="0070267B"/>
    <w:rsid w:val="00EB1C26"/>
    <w:rsid w:val="00F2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9557"/>
  <w15:chartTrackingRefBased/>
  <w15:docId w15:val="{740D0D46-B93A-476C-84CA-4387F970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67B"/>
    <w:rPr>
      <w:rFonts w:eastAsia="Times New Roman" w:cs="Times New Roman"/>
    </w:rPr>
  </w:style>
  <w:style w:type="paragraph" w:styleId="Heading1">
    <w:name w:val="heading 1"/>
    <w:basedOn w:val="Normal"/>
    <w:next w:val="Normal"/>
    <w:link w:val="Heading1Char"/>
    <w:uiPriority w:val="9"/>
    <w:qFormat/>
    <w:rsid w:val="0070267B"/>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67B"/>
    <w:rPr>
      <w:rFonts w:asciiTheme="majorHAnsi" w:eastAsiaTheme="majorEastAsia" w:hAnsiTheme="majorHAnsi" w:cs="Times New Roman"/>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1856</Characters>
  <Application>Microsoft Office Word</Application>
  <DocSecurity>0</DocSecurity>
  <Lines>15</Lines>
  <Paragraphs>4</Paragraphs>
  <ScaleCrop>false</ScaleCrop>
  <Company>TEMAOS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2022-06-20T20:45:00Z</dcterms:created>
  <dcterms:modified xsi:type="dcterms:W3CDTF">2022-06-20T20:51:00Z</dcterms:modified>
</cp:coreProperties>
</file>