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534" w:rsidRDefault="003D3534" w:rsidP="003D353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BAB I</w:t>
      </w:r>
    </w:p>
    <w:p w:rsidR="003D3534" w:rsidRDefault="003D3534" w:rsidP="003D353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3D3534" w:rsidRDefault="003D3534" w:rsidP="003D353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Latar Belakang</w:t>
      </w:r>
    </w:p>
    <w:p w:rsidR="003D3534" w:rsidRDefault="003D3534" w:rsidP="003D3534">
      <w:pPr>
        <w:spacing w:after="0" w:line="36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Perkembangan Industri otomotif di Indonesia sangat menakjubkan dan dipandang sebagai salah satu sektor industri yang cukup besar berpengaruh terhadap pertumbuhan ekonomi nasional. Kebutuhan transportasi selalu meningkat setiap tahunya sehingga memicu tumbuhnya industri otomotif di Indonesia dan potensi pasar yang besar membuat Indonesia menjadi jantung pasar industri otomotif di ASEAN.  Dengan pertumbuhan industri otomotif di Indonesia yang semakin pesat, banyak perusahaan otomotif seperti Toyota, Mitsubishi, Daihatsu, Nissan, Suzuki, Honda yang menghasilkan banyak tipe mobil seperti MPV (</w:t>
      </w:r>
      <w:r>
        <w:rPr>
          <w:rFonts w:ascii="Times New Roman" w:eastAsia="Times New Roman" w:hAnsi="Times New Roman" w:cs="Times New Roman"/>
          <w:i/>
          <w:sz w:val="24"/>
          <w:szCs w:val="24"/>
        </w:rPr>
        <w:t>Multi Purpose Vehicle</w:t>
      </w:r>
      <w:r>
        <w:rPr>
          <w:rFonts w:ascii="Times New Roman" w:eastAsia="Times New Roman" w:hAnsi="Times New Roman" w:cs="Times New Roman"/>
          <w:sz w:val="24"/>
          <w:szCs w:val="24"/>
        </w:rPr>
        <w:t>), SUV (</w:t>
      </w:r>
      <w:r>
        <w:rPr>
          <w:rFonts w:ascii="Times New Roman" w:eastAsia="Times New Roman" w:hAnsi="Times New Roman" w:cs="Times New Roman"/>
          <w:i/>
          <w:sz w:val="24"/>
          <w:szCs w:val="24"/>
        </w:rPr>
        <w:t>Sport Utility Vehicle</w:t>
      </w:r>
      <w:r>
        <w:rPr>
          <w:rFonts w:ascii="Times New Roman" w:eastAsia="Times New Roman" w:hAnsi="Times New Roman" w:cs="Times New Roman"/>
          <w:sz w:val="24"/>
          <w:szCs w:val="24"/>
        </w:rPr>
        <w:t xml:space="preserve">), Sedan, Pick Up, dan lain-lain, sehingga membuat konsumen lebih variatif dalam memilih tipe dan merek kendaraan sesuai dengan kebutuhan. Kendaraan Multiguna atau biasa disebut MPV </w:t>
      </w:r>
      <w:r>
        <w:rPr>
          <w:rFonts w:ascii="Times New Roman" w:eastAsia="Times New Roman" w:hAnsi="Times New Roman" w:cs="Times New Roman"/>
          <w:i/>
          <w:sz w:val="24"/>
          <w:szCs w:val="24"/>
        </w:rPr>
        <w:t>(Multi Purpose vehicle)</w:t>
      </w:r>
      <w:r>
        <w:rPr>
          <w:rFonts w:ascii="Times New Roman" w:eastAsia="Times New Roman" w:hAnsi="Times New Roman" w:cs="Times New Roman"/>
          <w:sz w:val="24"/>
          <w:szCs w:val="24"/>
        </w:rPr>
        <w:t xml:space="preserve"> adalah jenis mobil yang dirancang sebagai mobil keluarga dan dapat digunakan untuk mengangkut penumpang sekaligus kendaraan pembawa barang. Adapun jenis jenis mobil MPV antara lain sebagai berikut: Avanza, Ertiga, Expander, Grand livina, Mobilio, Xenia Dll.</w:t>
      </w:r>
    </w:p>
    <w:p w:rsidR="003D3534" w:rsidRDefault="003D3534" w:rsidP="003D3534">
      <w:pPr>
        <w:spacing w:after="0" w:line="360" w:lineRule="auto"/>
        <w:ind w:left="426" w:firstLine="567"/>
        <w:jc w:val="both"/>
        <w:rPr>
          <w:rFonts w:ascii="Times New Roman" w:eastAsia="Times New Roman" w:hAnsi="Times New Roman" w:cs="Times New Roman"/>
          <w:sz w:val="24"/>
          <w:szCs w:val="24"/>
        </w:rPr>
        <w:sectPr w:rsidR="003D3534">
          <w:footerReference w:type="default" r:id="rId5"/>
          <w:pgSz w:w="11906" w:h="16838"/>
          <w:pgMar w:top="1701" w:right="1701" w:bottom="1701" w:left="2268" w:header="706" w:footer="706" w:gutter="0"/>
          <w:cols w:space="720"/>
        </w:sectPr>
      </w:pPr>
      <w:r>
        <w:rPr>
          <w:rFonts w:ascii="Times New Roman" w:eastAsia="Times New Roman" w:hAnsi="Times New Roman" w:cs="Times New Roman"/>
          <w:sz w:val="24"/>
          <w:szCs w:val="24"/>
        </w:rPr>
        <w:t xml:space="preserve">Sedangkan mobil MPV jenis Avanza pertama kali diluncurkan di Indonesia, Avanza hanya tersedia dalam dua model: 1.3 </w:t>
      </w:r>
      <w:r>
        <w:rPr>
          <w:rFonts w:ascii="Times New Roman" w:eastAsia="Times New Roman" w:hAnsi="Times New Roman" w:cs="Times New Roman"/>
          <w:i/>
          <w:sz w:val="24"/>
          <w:szCs w:val="24"/>
        </w:rPr>
        <w:t>type</w:t>
      </w:r>
      <w:r>
        <w:rPr>
          <w:rFonts w:ascii="Times New Roman" w:eastAsia="Times New Roman" w:hAnsi="Times New Roman" w:cs="Times New Roman"/>
          <w:sz w:val="24"/>
          <w:szCs w:val="24"/>
        </w:rPr>
        <w:t xml:space="preserve"> E dan 1.3 </w:t>
      </w:r>
      <w:r>
        <w:rPr>
          <w:rFonts w:ascii="Times New Roman" w:eastAsia="Times New Roman" w:hAnsi="Times New Roman" w:cs="Times New Roman"/>
          <w:i/>
          <w:sz w:val="24"/>
          <w:szCs w:val="24"/>
        </w:rPr>
        <w:t>type</w:t>
      </w:r>
      <w:r>
        <w:rPr>
          <w:rFonts w:ascii="Times New Roman" w:eastAsia="Times New Roman" w:hAnsi="Times New Roman" w:cs="Times New Roman"/>
          <w:sz w:val="24"/>
          <w:szCs w:val="24"/>
        </w:rPr>
        <w:t xml:space="preserve"> G dengan transmisi manual saja. Sejak awal kemunculannya, Avanza kemudian menjadi salah satu mobil terlaris di Indonesia hingga saat ini. Pada bulan Juli 2004, Avanza 1.3 S dengan transmisi otomatis diluncurkan ke pasar. Mesin 1.3 liter ditingkatkan untuk menggunakan teknologi VVT-i (K3-VE). Pada pertengahan tahun 2006, New Avanza-Xenia diluncurkan dengan perubahan tampilan, aksesoris, peningkatan performa serta mesin baru yang berteknologi pengaturan katup variabel VVT-I yang melengkapi semua versi atau varian </w:t>
      </w:r>
      <w:r>
        <w:rPr>
          <w:rFonts w:ascii="Times New Roman" w:eastAsia="Times New Roman" w:hAnsi="Times New Roman" w:cs="Times New Roman"/>
          <w:i/>
          <w:sz w:val="24"/>
          <w:szCs w:val="24"/>
        </w:rPr>
        <w:t>(facelift)</w:t>
      </w:r>
      <w:r>
        <w:rPr>
          <w:rFonts w:ascii="Times New Roman" w:eastAsia="Times New Roman" w:hAnsi="Times New Roman" w:cs="Times New Roman"/>
          <w:sz w:val="24"/>
          <w:szCs w:val="24"/>
        </w:rPr>
        <w:t xml:space="preserve">. Perubahan model secara keseluruhan </w:t>
      </w:r>
      <w:r>
        <w:rPr>
          <w:rFonts w:ascii="Times New Roman" w:eastAsia="Times New Roman" w:hAnsi="Times New Roman" w:cs="Times New Roman"/>
          <w:i/>
          <w:sz w:val="24"/>
          <w:szCs w:val="24"/>
        </w:rPr>
        <w:t>(full model change)</w:t>
      </w:r>
      <w:r>
        <w:rPr>
          <w:rFonts w:ascii="Times New Roman" w:eastAsia="Times New Roman" w:hAnsi="Times New Roman" w:cs="Times New Roman"/>
          <w:sz w:val="24"/>
          <w:szCs w:val="24"/>
        </w:rPr>
        <w:t xml:space="preserve"> dilakukan pada tanggal 9 November 2011 yang menandai dimulainya generasi kedua dikenal sebagai </w:t>
      </w:r>
      <w:r>
        <w:rPr>
          <w:rFonts w:ascii="Times New Roman" w:eastAsia="Times New Roman" w:hAnsi="Times New Roman" w:cs="Times New Roman"/>
          <w:i/>
          <w:sz w:val="24"/>
          <w:szCs w:val="24"/>
        </w:rPr>
        <w:t>all new</w:t>
      </w:r>
      <w:r>
        <w:rPr>
          <w:rFonts w:ascii="Times New Roman" w:eastAsia="Times New Roman" w:hAnsi="Times New Roman" w:cs="Times New Roman"/>
          <w:sz w:val="24"/>
          <w:szCs w:val="24"/>
        </w:rPr>
        <w:t xml:space="preserve"> Avanza.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Toyota Avanza tidak hanya dipasarkan di Indonesia saja tetapi juga dipasarkan di sejumlah negara Asia Pasifik seperti </w:t>
      </w:r>
    </w:p>
    <w:p w:rsidR="003D3534" w:rsidRDefault="003D3534" w:rsidP="003D3534">
      <w:pPr>
        <w:spacing w:after="0" w:line="36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Malaysia, Thailand, Filipina selain itu juga dipasarkan di Afrika Selatan dan Meksiko. Perubahan model secara keseluruhan (</w:t>
      </w:r>
      <w:r>
        <w:rPr>
          <w:rFonts w:ascii="Times New Roman" w:eastAsia="Times New Roman" w:hAnsi="Times New Roman" w:cs="Times New Roman"/>
          <w:i/>
          <w:sz w:val="24"/>
          <w:szCs w:val="24"/>
        </w:rPr>
        <w:t>full model change</w:t>
      </w:r>
      <w:r>
        <w:rPr>
          <w:rFonts w:ascii="Times New Roman" w:eastAsia="Times New Roman" w:hAnsi="Times New Roman" w:cs="Times New Roman"/>
          <w:sz w:val="24"/>
          <w:szCs w:val="24"/>
        </w:rPr>
        <w:t xml:space="preserve">) setelah 10 tahun dilakukan kembali pada tanggal 10 November 2021 yang memulainya sebagai generasi ketiga sebagai </w:t>
      </w:r>
      <w:r>
        <w:rPr>
          <w:rFonts w:ascii="Times New Roman" w:eastAsia="Times New Roman" w:hAnsi="Times New Roman" w:cs="Times New Roman"/>
          <w:i/>
          <w:sz w:val="24"/>
          <w:szCs w:val="24"/>
        </w:rPr>
        <w:t>all new</w:t>
      </w:r>
      <w:r>
        <w:rPr>
          <w:rFonts w:ascii="Times New Roman" w:eastAsia="Times New Roman" w:hAnsi="Times New Roman" w:cs="Times New Roman"/>
          <w:sz w:val="24"/>
          <w:szCs w:val="24"/>
        </w:rPr>
        <w:t xml:space="preserve"> avanza sudah bergerak roda depan.</w:t>
      </w:r>
    </w:p>
    <w:p w:rsidR="003D3534" w:rsidRDefault="003D3534" w:rsidP="003D3534">
      <w:pPr>
        <w:spacing w:after="0" w:line="36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w:t>
      </w:r>
      <w:r>
        <w:rPr>
          <w:rFonts w:ascii="Times New Roman" w:eastAsia="Times New Roman" w:hAnsi="Times New Roman" w:cs="Times New Roman"/>
          <w:i/>
          <w:sz w:val="24"/>
          <w:szCs w:val="24"/>
        </w:rPr>
        <w:t xml:space="preserve">pra survey </w:t>
      </w:r>
      <w:r>
        <w:rPr>
          <w:rFonts w:ascii="Times New Roman" w:eastAsia="Times New Roman" w:hAnsi="Times New Roman" w:cs="Times New Roman"/>
          <w:sz w:val="24"/>
          <w:szCs w:val="24"/>
        </w:rPr>
        <w:t xml:space="preserve">yang diperoleh dari data </w:t>
      </w:r>
      <w:r>
        <w:rPr>
          <w:rFonts w:ascii="Times New Roman" w:eastAsia="Times New Roman" w:hAnsi="Times New Roman" w:cs="Times New Roman"/>
          <w:i/>
          <w:sz w:val="24"/>
          <w:szCs w:val="24"/>
        </w:rPr>
        <w:t>top brand</w:t>
      </w:r>
      <w:r>
        <w:rPr>
          <w:rFonts w:ascii="Times New Roman" w:eastAsia="Times New Roman" w:hAnsi="Times New Roman" w:cs="Times New Roman"/>
          <w:sz w:val="24"/>
          <w:szCs w:val="24"/>
        </w:rPr>
        <w:t xml:space="preserve"> index mobil MPV bahwa ada salah satu permasalahan yang ada di mobil toyota saat ini adalah bagaimana citra merek, kualitas produk dan sosial media marketing dapat meningkatkan minat beli karena perusahaan mengalami penurunan penjualan.hal ini dapat dilihat pada tabel sebagai berikut.</w:t>
      </w:r>
    </w:p>
    <w:tbl>
      <w:tblPr>
        <w:tblW w:w="6515" w:type="dxa"/>
        <w:tblLayout w:type="fixed"/>
        <w:tblLook w:val="0400" w:firstRow="0" w:lastRow="0" w:firstColumn="0" w:lastColumn="0" w:noHBand="0" w:noVBand="1"/>
      </w:tblPr>
      <w:tblGrid>
        <w:gridCol w:w="2239"/>
        <w:gridCol w:w="1022"/>
        <w:gridCol w:w="1022"/>
        <w:gridCol w:w="739"/>
        <w:gridCol w:w="739"/>
        <w:gridCol w:w="754"/>
      </w:tblGrid>
      <w:tr w:rsidR="003D3534" w:rsidTr="00CB76E2">
        <w:tc>
          <w:tcPr>
            <w:tcW w:w="2240" w:type="dxa"/>
            <w:tcBorders>
              <w:top w:val="single" w:sz="4" w:space="0" w:color="000000"/>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BRAND</w:t>
            </w:r>
          </w:p>
        </w:tc>
        <w:tc>
          <w:tcPr>
            <w:tcW w:w="1022" w:type="dxa"/>
            <w:tcBorders>
              <w:top w:val="single" w:sz="4" w:space="0" w:color="000000"/>
              <w:left w:val="nil"/>
              <w:bottom w:val="nil"/>
              <w:right w:val="nil"/>
            </w:tcBorders>
          </w:tcPr>
          <w:p w:rsidR="003D3534" w:rsidRDefault="003D3534" w:rsidP="00CB76E2">
            <w:pPr>
              <w:spacing w:after="0" w:line="273"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TBI  2018</w:t>
            </w:r>
          </w:p>
        </w:tc>
        <w:tc>
          <w:tcPr>
            <w:tcW w:w="1022" w:type="dxa"/>
            <w:tcBorders>
              <w:top w:val="single" w:sz="4" w:space="0" w:color="000000"/>
              <w:left w:val="nil"/>
              <w:bottom w:val="nil"/>
              <w:right w:val="nil"/>
            </w:tcBorders>
          </w:tcPr>
          <w:p w:rsidR="003D3534" w:rsidRDefault="003D3534" w:rsidP="00CB76E2">
            <w:pPr>
              <w:spacing w:after="0" w:line="273"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TBI  2019</w:t>
            </w:r>
          </w:p>
        </w:tc>
        <w:tc>
          <w:tcPr>
            <w:tcW w:w="739" w:type="dxa"/>
            <w:tcBorders>
              <w:top w:val="single" w:sz="4" w:space="0" w:color="000000"/>
              <w:left w:val="nil"/>
              <w:bottom w:val="nil"/>
              <w:right w:val="nil"/>
            </w:tcBorders>
          </w:tcPr>
          <w:p w:rsidR="003D3534" w:rsidRDefault="003D3534" w:rsidP="00CB76E2">
            <w:pPr>
              <w:spacing w:after="0" w:line="273"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TBI 2020</w:t>
            </w:r>
          </w:p>
        </w:tc>
        <w:tc>
          <w:tcPr>
            <w:tcW w:w="739" w:type="dxa"/>
            <w:tcBorders>
              <w:top w:val="single" w:sz="4" w:space="0" w:color="000000"/>
              <w:left w:val="nil"/>
              <w:bottom w:val="nil"/>
              <w:right w:val="nil"/>
            </w:tcBorders>
          </w:tcPr>
          <w:p w:rsidR="003D3534" w:rsidRDefault="003D3534" w:rsidP="00CB76E2">
            <w:pPr>
              <w:spacing w:after="0" w:line="273"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TBI 2021</w:t>
            </w:r>
          </w:p>
        </w:tc>
        <w:tc>
          <w:tcPr>
            <w:tcW w:w="754"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b/>
                <w:sz w:val="24"/>
                <w:szCs w:val="24"/>
              </w:rPr>
            </w:pPr>
          </w:p>
        </w:tc>
      </w:tr>
      <w:tr w:rsidR="003D3534" w:rsidTr="00CB76E2">
        <w:tc>
          <w:tcPr>
            <w:tcW w:w="2240" w:type="dxa"/>
            <w:tcBorders>
              <w:top w:val="single" w:sz="4" w:space="0" w:color="000000"/>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Toyota Avanza</w:t>
            </w:r>
          </w:p>
        </w:tc>
        <w:tc>
          <w:tcPr>
            <w:tcW w:w="1022" w:type="dxa"/>
            <w:tcBorders>
              <w:top w:val="single" w:sz="4" w:space="0" w:color="000000"/>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w:t>
            </w:r>
          </w:p>
        </w:tc>
        <w:tc>
          <w:tcPr>
            <w:tcW w:w="1022" w:type="dxa"/>
            <w:tcBorders>
              <w:top w:val="single" w:sz="4" w:space="0" w:color="000000"/>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30.6%</w:t>
            </w:r>
          </w:p>
        </w:tc>
        <w:tc>
          <w:tcPr>
            <w:tcW w:w="739" w:type="dxa"/>
            <w:tcBorders>
              <w:top w:val="single" w:sz="4" w:space="0" w:color="000000"/>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739" w:type="dxa"/>
            <w:tcBorders>
              <w:top w:val="single" w:sz="4" w:space="0" w:color="000000"/>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754"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p>
        </w:tc>
      </w:tr>
      <w:tr w:rsidR="003D3534" w:rsidTr="00CB76E2">
        <w:tc>
          <w:tcPr>
            <w:tcW w:w="2240"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Daihatsu Xenia</w:t>
            </w:r>
          </w:p>
        </w:tc>
        <w:tc>
          <w:tcPr>
            <w:tcW w:w="1022"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022"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739"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739"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754"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p>
        </w:tc>
      </w:tr>
      <w:tr w:rsidR="003D3534" w:rsidTr="00CB76E2">
        <w:tc>
          <w:tcPr>
            <w:tcW w:w="2240"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Toyota Kijang Innova</w:t>
            </w:r>
          </w:p>
        </w:tc>
        <w:tc>
          <w:tcPr>
            <w:tcW w:w="1022"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1022"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739"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39"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754"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p>
        </w:tc>
      </w:tr>
      <w:tr w:rsidR="003D3534" w:rsidTr="00CB76E2">
        <w:tc>
          <w:tcPr>
            <w:tcW w:w="2240"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Suzuki Ertiga</w:t>
            </w:r>
          </w:p>
        </w:tc>
        <w:tc>
          <w:tcPr>
            <w:tcW w:w="1022"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022"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54"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p>
        </w:tc>
      </w:tr>
      <w:tr w:rsidR="003D3534" w:rsidTr="00CB76E2">
        <w:tc>
          <w:tcPr>
            <w:tcW w:w="2240"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Suzuki APV</w:t>
            </w:r>
          </w:p>
        </w:tc>
        <w:tc>
          <w:tcPr>
            <w:tcW w:w="1022"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022"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9" w:type="dxa"/>
            <w:tcBorders>
              <w:top w:val="nil"/>
              <w:left w:val="nil"/>
              <w:bottom w:val="nil"/>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54"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p>
        </w:tc>
      </w:tr>
      <w:tr w:rsidR="003D3534" w:rsidTr="00CB76E2">
        <w:tc>
          <w:tcPr>
            <w:tcW w:w="2240" w:type="dxa"/>
            <w:tcBorders>
              <w:top w:val="nil"/>
              <w:left w:val="nil"/>
              <w:bottom w:val="single" w:sz="4" w:space="0" w:color="000000"/>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Daihatsu Grand Max</w:t>
            </w:r>
          </w:p>
        </w:tc>
        <w:tc>
          <w:tcPr>
            <w:tcW w:w="1022" w:type="dxa"/>
            <w:tcBorders>
              <w:top w:val="nil"/>
              <w:left w:val="nil"/>
              <w:bottom w:val="single" w:sz="4" w:space="0" w:color="000000"/>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22" w:type="dxa"/>
            <w:tcBorders>
              <w:top w:val="nil"/>
              <w:left w:val="nil"/>
              <w:bottom w:val="single" w:sz="4" w:space="0" w:color="000000"/>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739" w:type="dxa"/>
            <w:tcBorders>
              <w:top w:val="nil"/>
              <w:left w:val="nil"/>
              <w:bottom w:val="single" w:sz="4" w:space="0" w:color="000000"/>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39" w:type="dxa"/>
            <w:tcBorders>
              <w:top w:val="nil"/>
              <w:left w:val="nil"/>
              <w:bottom w:val="single" w:sz="4" w:space="0" w:color="000000"/>
              <w:right w:val="nil"/>
            </w:tcBorders>
          </w:tcPr>
          <w:p w:rsidR="003D3534" w:rsidRDefault="003D3534" w:rsidP="00CB76E2">
            <w:pPr>
              <w:spacing w:after="0" w:line="27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54" w:type="dxa"/>
            <w:tcBorders>
              <w:top w:val="nil"/>
              <w:left w:val="nil"/>
              <w:bottom w:val="nil"/>
              <w:right w:val="nil"/>
            </w:tcBorders>
            <w:vAlign w:val="center"/>
          </w:tcPr>
          <w:p w:rsidR="003D3534" w:rsidRDefault="003D3534" w:rsidP="00CB76E2">
            <w:pPr>
              <w:spacing w:after="0" w:line="273" w:lineRule="auto"/>
              <w:jc w:val="both"/>
              <w:rPr>
                <w:rFonts w:ascii="Times New Roman" w:eastAsia="Times New Roman" w:hAnsi="Times New Roman" w:cs="Times New Roman"/>
                <w:sz w:val="24"/>
                <w:szCs w:val="24"/>
              </w:rPr>
            </w:pPr>
          </w:p>
        </w:tc>
      </w:tr>
    </w:tbl>
    <w:p w:rsidR="003D3534" w:rsidRDefault="003D3534" w:rsidP="003D3534">
      <w:pPr>
        <w:spacing w:after="0" w:line="36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1. </w:t>
      </w:r>
      <w:r>
        <w:rPr>
          <w:rFonts w:ascii="Times New Roman" w:eastAsia="Times New Roman" w:hAnsi="Times New Roman" w:cs="Times New Roman"/>
          <w:b/>
          <w:i/>
          <w:sz w:val="24"/>
          <w:szCs w:val="24"/>
        </w:rPr>
        <w:t>Top Brand</w:t>
      </w:r>
      <w:r>
        <w:rPr>
          <w:rFonts w:ascii="Times New Roman" w:eastAsia="Times New Roman" w:hAnsi="Times New Roman" w:cs="Times New Roman"/>
          <w:b/>
          <w:sz w:val="24"/>
          <w:szCs w:val="24"/>
        </w:rPr>
        <w:t xml:space="preserve"> Index Mobil Mpv 2018-2021</w:t>
      </w:r>
    </w:p>
    <w:p w:rsidR="003D3534" w:rsidRDefault="003D3534" w:rsidP="003D353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Sumber: </w:t>
      </w:r>
      <w:r>
        <w:rPr>
          <w:rFonts w:ascii="Times New Roman" w:eastAsia="Times New Roman" w:hAnsi="Times New Roman" w:cs="Times New Roman"/>
          <w:i/>
          <w:sz w:val="24"/>
          <w:szCs w:val="24"/>
        </w:rPr>
        <w:t>Topbrand-award.com</w:t>
      </w:r>
    </w:p>
    <w:p w:rsidR="003D3534" w:rsidRDefault="003D3534" w:rsidP="003D3534">
      <w:pPr>
        <w:spacing w:after="0" w:line="360" w:lineRule="auto"/>
        <w:ind w:left="45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tabel diatas pada tahun 2018 dapat dilihat produk toyota avanza dengan </w:t>
      </w:r>
      <w:r>
        <w:rPr>
          <w:rFonts w:ascii="Times New Roman" w:eastAsia="Times New Roman" w:hAnsi="Times New Roman" w:cs="Times New Roman"/>
          <w:i/>
          <w:sz w:val="24"/>
          <w:szCs w:val="24"/>
        </w:rPr>
        <w:t>persentase market share</w:t>
      </w:r>
      <w:r>
        <w:rPr>
          <w:rFonts w:ascii="Times New Roman" w:eastAsia="Times New Roman" w:hAnsi="Times New Roman" w:cs="Times New Roman"/>
          <w:sz w:val="24"/>
          <w:szCs w:val="24"/>
        </w:rPr>
        <w:t xml:space="preserve"> cukup bagus yaitu 39,3% namun di tahun 2019 turun menjadi 30,6%, Tahun 2020 turun menjadi 21,1% dan tahun 2021 naik menjadi 23,2%. Hal ini dapat dilihat market share yang dialami produk toyota avanza menandakan adanya fluktuasi minat beli konsumen.</w:t>
      </w:r>
    </w:p>
    <w:p w:rsidR="003D3534" w:rsidRDefault="003D3534" w:rsidP="003D3534">
      <w:pPr>
        <w:spacing w:after="0" w:line="360" w:lineRule="auto"/>
        <w:ind w:left="450"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Menurut Murtiningsih, Mohammad, &amp; Retnaningsih (2019), niat membeli, atau biasanya minat beli, adalah langkah yang diambil oleh konsumen untuk memilih di antara beberapa pilihan merek dan akhirnya melakukan pembelian. Ini adalah pilihan atau metode yang paling diinginkan konsumen untuk membeli banyak produk atau layanan, tergantung pada spesifikasinya. Sedangkan menurut Wong (2019), minat beli berasal dari proses pembelajaran dan proses berpikir yang membentuk persepsi. Minat yang muncul untuk membeli menciptakan motivasi yang terus-menerus dan pada akhirnya terus memperbarui pikiran konsumen ketika mereka perlu memenuhi kebutuhan mereka. </w:t>
      </w:r>
    </w:p>
    <w:p w:rsidR="003D3534" w:rsidRDefault="003D3534" w:rsidP="003D3534">
      <w:pPr>
        <w:spacing w:after="0" w:line="360" w:lineRule="auto"/>
        <w:ind w:left="450"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Citra merek adalah persepsi konsumen terhadap merek suatu produk yang dibentuk dari informasi yang didapatkan konsumen melalui pengalaman menggunakan produk tersebut. Menurut Kotler dan Keller (2016), citra merek atau </w:t>
      </w:r>
      <w:r>
        <w:rPr>
          <w:rFonts w:ascii="Times New Roman" w:eastAsia="Times New Roman" w:hAnsi="Times New Roman" w:cs="Times New Roman"/>
          <w:i/>
          <w:color w:val="000000"/>
          <w:sz w:val="24"/>
          <w:szCs w:val="24"/>
        </w:rPr>
        <w:t>brand image</w:t>
      </w:r>
      <w:r>
        <w:rPr>
          <w:rFonts w:ascii="Times New Roman" w:eastAsia="Times New Roman" w:hAnsi="Times New Roman" w:cs="Times New Roman"/>
          <w:color w:val="000000"/>
          <w:sz w:val="24"/>
          <w:szCs w:val="24"/>
        </w:rPr>
        <w:t xml:space="preserve"> sangat berpengaruh dalam persaingan bisnis. Citra merek merupakan keyakinan terhadap suatu merek yang mencakup nama, simbol, desain, serta kesan yang terbentuk karena informasi dan fakta. </w:t>
      </w:r>
      <w:r>
        <w:rPr>
          <w:rFonts w:ascii="Times New Roman" w:eastAsia="Times New Roman" w:hAnsi="Times New Roman" w:cs="Times New Roman"/>
          <w:i/>
          <w:color w:val="000000"/>
          <w:sz w:val="24"/>
          <w:szCs w:val="24"/>
        </w:rPr>
        <w:t>Brand image</w:t>
      </w:r>
      <w:r>
        <w:rPr>
          <w:rFonts w:ascii="Times New Roman" w:eastAsia="Times New Roman" w:hAnsi="Times New Roman" w:cs="Times New Roman"/>
          <w:color w:val="000000"/>
          <w:sz w:val="24"/>
          <w:szCs w:val="24"/>
        </w:rPr>
        <w:t xml:space="preserve"> merupakan sesuatu yang ada didalam kepala konsumen dan calon konsumen ketika </w:t>
      </w:r>
      <w:r>
        <w:rPr>
          <w:rFonts w:ascii="Times New Roman" w:eastAsia="Times New Roman" w:hAnsi="Times New Roman" w:cs="Times New Roman"/>
          <w:sz w:val="24"/>
          <w:szCs w:val="24"/>
        </w:rPr>
        <w:t>mereka</w:t>
      </w:r>
      <w:r>
        <w:rPr>
          <w:rFonts w:ascii="Times New Roman" w:eastAsia="Times New Roman" w:hAnsi="Times New Roman" w:cs="Times New Roman"/>
          <w:color w:val="000000"/>
          <w:sz w:val="24"/>
          <w:szCs w:val="24"/>
        </w:rPr>
        <w:t xml:space="preserve"> bertemu dengan salah satu atribut </w:t>
      </w:r>
      <w:r>
        <w:rPr>
          <w:rFonts w:ascii="Times New Roman" w:eastAsia="Times New Roman" w:hAnsi="Times New Roman" w:cs="Times New Roman"/>
          <w:i/>
          <w:color w:val="000000"/>
          <w:sz w:val="24"/>
          <w:szCs w:val="24"/>
        </w:rPr>
        <w:t>brand</w:t>
      </w:r>
      <w:r>
        <w:rPr>
          <w:rFonts w:ascii="Times New Roman" w:eastAsia="Times New Roman" w:hAnsi="Times New Roman" w:cs="Times New Roman"/>
          <w:color w:val="000000"/>
          <w:sz w:val="24"/>
          <w:szCs w:val="24"/>
        </w:rPr>
        <w:t xml:space="preserve">. Citra atau kesan yang muncul </w:t>
      </w:r>
      <w:r>
        <w:rPr>
          <w:rFonts w:ascii="Times New Roman" w:eastAsia="Times New Roman" w:hAnsi="Times New Roman" w:cs="Times New Roman"/>
          <w:sz w:val="24"/>
          <w:szCs w:val="24"/>
        </w:rPr>
        <w:t>di dalam</w:t>
      </w:r>
      <w:r>
        <w:rPr>
          <w:rFonts w:ascii="Times New Roman" w:eastAsia="Times New Roman" w:hAnsi="Times New Roman" w:cs="Times New Roman"/>
          <w:color w:val="000000"/>
          <w:sz w:val="24"/>
          <w:szCs w:val="24"/>
        </w:rPr>
        <w:t xml:space="preserve"> kepala </w:t>
      </w:r>
      <w:r>
        <w:rPr>
          <w:rFonts w:ascii="Times New Roman" w:eastAsia="Times New Roman" w:hAnsi="Times New Roman" w:cs="Times New Roman"/>
          <w:sz w:val="24"/>
          <w:szCs w:val="24"/>
        </w:rPr>
        <w:t>tersebut</w:t>
      </w:r>
      <w:r>
        <w:rPr>
          <w:rFonts w:ascii="Times New Roman" w:eastAsia="Times New Roman" w:hAnsi="Times New Roman" w:cs="Times New Roman"/>
          <w:color w:val="000000"/>
          <w:sz w:val="24"/>
          <w:szCs w:val="24"/>
        </w:rPr>
        <w:t xml:space="preserve"> akan mempengaruhi preferensi dan </w:t>
      </w:r>
      <w:r>
        <w:rPr>
          <w:rFonts w:ascii="Times New Roman" w:eastAsia="Times New Roman" w:hAnsi="Times New Roman" w:cs="Times New Roman"/>
          <w:sz w:val="24"/>
          <w:szCs w:val="24"/>
        </w:rPr>
        <w:t>keputusan</w:t>
      </w:r>
      <w:r>
        <w:rPr>
          <w:rFonts w:ascii="Times New Roman" w:eastAsia="Times New Roman" w:hAnsi="Times New Roman" w:cs="Times New Roman"/>
          <w:color w:val="000000"/>
          <w:sz w:val="24"/>
          <w:szCs w:val="24"/>
        </w:rPr>
        <w:t xml:space="preserve"> pembelian oleh konsumen. Citra memberikan pengaruh besar pada sebuah produk, citra positif yang terbentuk </w:t>
      </w:r>
      <w:r>
        <w:rPr>
          <w:rFonts w:ascii="Times New Roman" w:eastAsia="Times New Roman" w:hAnsi="Times New Roman" w:cs="Times New Roman"/>
          <w:sz w:val="24"/>
          <w:szCs w:val="24"/>
        </w:rPr>
        <w:t>pada</w:t>
      </w:r>
      <w:r>
        <w:rPr>
          <w:rFonts w:ascii="Times New Roman" w:eastAsia="Times New Roman" w:hAnsi="Times New Roman" w:cs="Times New Roman"/>
          <w:color w:val="000000"/>
          <w:sz w:val="24"/>
          <w:szCs w:val="24"/>
        </w:rPr>
        <w:t xml:space="preserve"> sebuah produk akan </w:t>
      </w:r>
      <w:r>
        <w:rPr>
          <w:rFonts w:ascii="Times New Roman" w:eastAsia="Times New Roman" w:hAnsi="Times New Roman" w:cs="Times New Roman"/>
          <w:sz w:val="24"/>
          <w:szCs w:val="24"/>
        </w:rPr>
        <w:t>menimbulkan</w:t>
      </w:r>
      <w:r>
        <w:rPr>
          <w:rFonts w:ascii="Times New Roman" w:eastAsia="Times New Roman" w:hAnsi="Times New Roman" w:cs="Times New Roman"/>
          <w:color w:val="000000"/>
          <w:sz w:val="24"/>
          <w:szCs w:val="24"/>
        </w:rPr>
        <w:t xml:space="preserve"> anggapan bahwa produk tersebut berkualitas baik (Ain &amp; Ratnasari, 2015). Semakin baik citra dari sebuah merek akan meningkatkan minat beli konsumen.</w:t>
      </w:r>
    </w:p>
    <w:p w:rsidR="003D3534" w:rsidRDefault="003D3534" w:rsidP="003D3534">
      <w:pPr>
        <w:spacing w:after="0" w:line="360" w:lineRule="auto"/>
        <w:ind w:left="450" w:firstLine="45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Menurut Akbar, Ariyanto, dan Sudarsono (2021), artinya “</w:t>
      </w:r>
      <w:r>
        <w:rPr>
          <w:rFonts w:ascii="Times New Roman" w:eastAsia="Times New Roman" w:hAnsi="Times New Roman" w:cs="Times New Roman"/>
          <w:sz w:val="24"/>
          <w:szCs w:val="24"/>
        </w:rPr>
        <w:t>Kualitas</w:t>
      </w:r>
      <w:r>
        <w:rPr>
          <w:rFonts w:ascii="Times New Roman" w:eastAsia="Times New Roman" w:hAnsi="Times New Roman" w:cs="Times New Roman"/>
          <w:color w:val="000000"/>
          <w:sz w:val="24"/>
          <w:szCs w:val="24"/>
        </w:rPr>
        <w:t xml:space="preserve"> Produk adalah kumpulan dari atribut-atribut yang nyata maupun tidak nyata, termasuk di dalamnya kemasan, warna, kualitas dan merek”. Kualitas produk juga merupakan hal penting bagi setiap perusahaan apabila menginginkan produk yang dihasilkan di pasarnya. Sedangkan konsumen sendiri selalu ingin mendapatkan produk yang berkualitas sesuai harga yang dibayar, walaupun sebagian masyarakat yang berpendapat bahwa, produk yang mahal adalah produk yang berkualitas. Semakin baik kualitas produk akan meningkatkan minat beli konsumen.</w:t>
      </w:r>
    </w:p>
    <w:p w:rsidR="003D3534" w:rsidRDefault="003D3534" w:rsidP="003D3534">
      <w:pPr>
        <w:spacing w:after="0" w:line="360" w:lineRule="auto"/>
        <w:ind w:left="450" w:firstLine="45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Media sosial </w:t>
      </w:r>
      <w:r>
        <w:rPr>
          <w:rFonts w:ascii="Times New Roman" w:eastAsia="Times New Roman" w:hAnsi="Times New Roman" w:cs="Times New Roman"/>
          <w:i/>
          <w:color w:val="000000"/>
          <w:sz w:val="24"/>
          <w:szCs w:val="24"/>
        </w:rPr>
        <w:t xml:space="preserve">marketing </w:t>
      </w:r>
      <w:r>
        <w:rPr>
          <w:rFonts w:ascii="Times New Roman" w:eastAsia="Times New Roman" w:hAnsi="Times New Roman" w:cs="Times New Roman"/>
          <w:color w:val="000000"/>
          <w:sz w:val="24"/>
          <w:szCs w:val="24"/>
        </w:rPr>
        <w:t xml:space="preserve">adalah proses penggunaan aplikasi media sosial untuk membujuk dan mengedukasi konsumen tentang keberadaan produk atau layanan tertentu guna mencapai berbagai tujuan sosial dan ekonomi (Salvation &amp; Sorooshian, 2018). Media </w:t>
      </w:r>
      <w:r>
        <w:rPr>
          <w:rFonts w:ascii="Times New Roman" w:eastAsia="Times New Roman" w:hAnsi="Times New Roman" w:cs="Times New Roman"/>
          <w:i/>
          <w:color w:val="000000"/>
          <w:sz w:val="24"/>
          <w:szCs w:val="24"/>
        </w:rPr>
        <w:t>social</w:t>
      </w:r>
      <w:r>
        <w:rPr>
          <w:rFonts w:ascii="Times New Roman" w:eastAsia="Times New Roman" w:hAnsi="Times New Roman" w:cs="Times New Roman"/>
          <w:color w:val="000000"/>
          <w:sz w:val="24"/>
          <w:szCs w:val="24"/>
        </w:rPr>
        <w:t xml:space="preserve"> merupakan fenomena yang muncul seiring dengan perkembangnya teknologi dan internet. Penggunaan media </w:t>
      </w:r>
      <w:r>
        <w:rPr>
          <w:rFonts w:ascii="Times New Roman" w:eastAsia="Times New Roman" w:hAnsi="Times New Roman" w:cs="Times New Roman"/>
          <w:i/>
          <w:color w:val="000000"/>
          <w:sz w:val="24"/>
          <w:szCs w:val="24"/>
        </w:rPr>
        <w:t>social</w:t>
      </w:r>
      <w:r>
        <w:rPr>
          <w:rFonts w:ascii="Times New Roman" w:eastAsia="Times New Roman" w:hAnsi="Times New Roman" w:cs="Times New Roman"/>
          <w:color w:val="000000"/>
          <w:sz w:val="24"/>
          <w:szCs w:val="24"/>
        </w:rPr>
        <w:t xml:space="preserve"> digunakan oleh masyarakat dalam melakukan banyak aktivitas mulai dari </w:t>
      </w:r>
      <w:r>
        <w:rPr>
          <w:rFonts w:ascii="Times New Roman" w:eastAsia="Times New Roman" w:hAnsi="Times New Roman" w:cs="Times New Roman"/>
          <w:i/>
          <w:color w:val="000000"/>
          <w:sz w:val="24"/>
          <w:szCs w:val="24"/>
        </w:rPr>
        <w:t>entertainment,</w:t>
      </w:r>
      <w:r>
        <w:rPr>
          <w:rFonts w:ascii="Times New Roman" w:eastAsia="Times New Roman" w:hAnsi="Times New Roman" w:cs="Times New Roman"/>
          <w:color w:val="000000"/>
          <w:sz w:val="24"/>
          <w:szCs w:val="24"/>
        </w:rPr>
        <w:t xml:space="preserve"> bisnis, mencari informasi atau aktivitas lainnya (Indika dan Jovita, 2017). Pemasaran menggunakan media sosial atau disebut </w:t>
      </w:r>
      <w:r>
        <w:rPr>
          <w:rFonts w:ascii="Times New Roman" w:eastAsia="Times New Roman" w:hAnsi="Times New Roman" w:cs="Times New Roman"/>
          <w:i/>
          <w:color w:val="000000"/>
          <w:sz w:val="24"/>
          <w:szCs w:val="24"/>
        </w:rPr>
        <w:t xml:space="preserve">social media marketing </w:t>
      </w:r>
      <w:r>
        <w:rPr>
          <w:rFonts w:ascii="Times New Roman" w:eastAsia="Times New Roman" w:hAnsi="Times New Roman" w:cs="Times New Roman"/>
          <w:color w:val="000000"/>
          <w:sz w:val="24"/>
          <w:szCs w:val="24"/>
        </w:rPr>
        <w:t xml:space="preserve">merupakan penggunaan bisnis melalui saluran media sosial </w:t>
      </w:r>
      <w:r>
        <w:rPr>
          <w:rFonts w:ascii="Times New Roman" w:eastAsia="Times New Roman" w:hAnsi="Times New Roman" w:cs="Times New Roman"/>
          <w:sz w:val="24"/>
          <w:szCs w:val="24"/>
        </w:rPr>
        <w:t>yang</w:t>
      </w:r>
      <w:r>
        <w:rPr>
          <w:rFonts w:ascii="Times New Roman" w:eastAsia="Times New Roman" w:hAnsi="Times New Roman" w:cs="Times New Roman"/>
          <w:color w:val="000000"/>
          <w:sz w:val="24"/>
          <w:szCs w:val="24"/>
        </w:rPr>
        <w:t xml:space="preserve"> dipilih untuk memahami pelanggan dan melibatkan mereka dalam komunikasi dan kolaborasi untuk mencapai tujuan pemasaran bisnis (Robert dan Zahay, 2013:226). Semakin banyak penggunaan </w:t>
      </w:r>
      <w:r>
        <w:rPr>
          <w:rFonts w:ascii="Times New Roman" w:eastAsia="Times New Roman" w:hAnsi="Times New Roman" w:cs="Times New Roman"/>
          <w:i/>
          <w:color w:val="000000"/>
          <w:sz w:val="24"/>
          <w:szCs w:val="24"/>
        </w:rPr>
        <w:t>social</w:t>
      </w:r>
      <w:r>
        <w:rPr>
          <w:rFonts w:ascii="Times New Roman" w:eastAsia="Times New Roman" w:hAnsi="Times New Roman" w:cs="Times New Roman"/>
          <w:color w:val="000000"/>
          <w:sz w:val="24"/>
          <w:szCs w:val="24"/>
        </w:rPr>
        <w:t xml:space="preserve"> media sebagai alat promosi akan meningkatkan minat beli konsumen.</w:t>
      </w:r>
    </w:p>
    <w:p w:rsidR="003D3534" w:rsidRDefault="003D3534" w:rsidP="003D3534">
      <w:pPr>
        <w:spacing w:after="0" w:line="360" w:lineRule="auto"/>
        <w:ind w:left="45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Variabel minat beli merupakan variabel dependen dari penelitian ini, peneliti memilih variabel minat beli sebagai dependen karena keterbatasan penelitian yang dilakukan oleh </w:t>
      </w:r>
      <w:r>
        <w:rPr>
          <w:rFonts w:ascii="Times New Roman" w:eastAsia="Times New Roman" w:hAnsi="Times New Roman" w:cs="Times New Roman"/>
          <w:color w:val="000000"/>
          <w:sz w:val="24"/>
          <w:szCs w:val="24"/>
        </w:rPr>
        <w:t xml:space="preserve">Siti Kaenah Asri, Iman Julisman (2022) yang berjudul “Pengaruh Citra Merek Dan </w:t>
      </w:r>
      <w:r>
        <w:rPr>
          <w:rFonts w:ascii="Times New Roman" w:eastAsia="Times New Roman" w:hAnsi="Times New Roman" w:cs="Times New Roman"/>
          <w:color w:val="000000"/>
          <w:sz w:val="24"/>
          <w:szCs w:val="24"/>
        </w:rPr>
        <w:lastRenderedPageBreak/>
        <w:t xml:space="preserve">Kualitas Produk Philips terhadap Minat Beli Konsumen Pada Yogya Grand Majalengka”  </w:t>
      </w:r>
      <w:r>
        <w:rPr>
          <w:rFonts w:ascii="Times New Roman" w:eastAsia="Times New Roman" w:hAnsi="Times New Roman" w:cs="Times New Roman"/>
          <w:sz w:val="24"/>
          <w:szCs w:val="24"/>
        </w:rPr>
        <w:t xml:space="preserve">hanya meneliti (variabel Citra Merek dan Kualitas Produk) dihasilkan bahwa variabel citra merek dan kualitas produk berpengaruh positif terhadap minat beli, tetapi belum meneliti variabel Sosial Media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terhadap minat beli. Sedangkan penelitian yang dilakukan Novanda Crysma Terrasista dan Helena Sidharta (2021) yang berjudul “Pengaruh Media Sosial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dan Citra Merek Terhadap Minat Beli Konsumen Proyek Bisnis Kaku” dihasilkan bahwa variabel media </w:t>
      </w:r>
      <w:r>
        <w:rPr>
          <w:rFonts w:ascii="Times New Roman" w:eastAsia="Times New Roman" w:hAnsi="Times New Roman" w:cs="Times New Roman"/>
          <w:i/>
          <w:sz w:val="24"/>
          <w:szCs w:val="24"/>
        </w:rPr>
        <w:t xml:space="preserve">social marketing </w:t>
      </w:r>
      <w:r>
        <w:rPr>
          <w:rFonts w:ascii="Times New Roman" w:eastAsia="Times New Roman" w:hAnsi="Times New Roman" w:cs="Times New Roman"/>
          <w:sz w:val="24"/>
          <w:szCs w:val="24"/>
        </w:rPr>
        <w:t xml:space="preserve">dan citra merek berpengaruh positif terhadap minat beli. </w:t>
      </w:r>
    </w:p>
    <w:p w:rsidR="003D3534" w:rsidRDefault="003D3534" w:rsidP="003D3534">
      <w:pPr>
        <w:spacing w:after="0" w:line="360" w:lineRule="auto"/>
        <w:ind w:left="45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Sehingga penelitian ini akan melengkapi penelitian sebelumnya dengan menambahkan variabel sosial media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Berdasarkan latar belakang, fenomena bisnis dan</w:t>
      </w:r>
      <w:r>
        <w:rPr>
          <w:rFonts w:ascii="Times New Roman" w:eastAsia="Times New Roman" w:hAnsi="Times New Roman" w:cs="Times New Roman"/>
          <w:i/>
          <w:sz w:val="24"/>
          <w:szCs w:val="24"/>
        </w:rPr>
        <w:t xml:space="preserve"> research</w:t>
      </w:r>
      <w:r>
        <w:rPr>
          <w:rFonts w:ascii="Times New Roman" w:eastAsia="Times New Roman" w:hAnsi="Times New Roman" w:cs="Times New Roman"/>
          <w:sz w:val="24"/>
          <w:szCs w:val="24"/>
        </w:rPr>
        <w:t xml:space="preserve"> yang dijelaskan, maka peneliti tertarik untuk melakukan penelitian dari permasalahan yang terjadi dengan mengambil topik penelitian “Pengaruh Citra merek, Kualitas Produk dan Sosial Media </w:t>
      </w:r>
      <w:r>
        <w:rPr>
          <w:rFonts w:ascii="Times New Roman" w:eastAsia="Times New Roman" w:hAnsi="Times New Roman" w:cs="Times New Roman"/>
          <w:i/>
          <w:sz w:val="24"/>
          <w:szCs w:val="24"/>
        </w:rPr>
        <w:t>Marketing</w:t>
      </w:r>
      <w:r>
        <w:rPr>
          <w:rFonts w:ascii="Times New Roman" w:eastAsia="Times New Roman" w:hAnsi="Times New Roman" w:cs="Times New Roman"/>
          <w:sz w:val="24"/>
          <w:szCs w:val="24"/>
        </w:rPr>
        <w:t xml:space="preserve"> Terhadap Minat Beli Mobil Toyota Avanza”.</w:t>
      </w:r>
    </w:p>
    <w:p w:rsidR="003D3534" w:rsidRDefault="003D3534" w:rsidP="003D353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Rumusan Masalah</w:t>
      </w:r>
    </w:p>
    <w:p w:rsidR="003D3534" w:rsidRDefault="003D3534" w:rsidP="003D3534">
      <w:pPr>
        <w:spacing w:after="0" w:line="36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dari uraian diatas  maka dapat diperoleh rumusan masalah sebagai berikut:</w:t>
      </w:r>
    </w:p>
    <w:p w:rsidR="003D3534" w:rsidRDefault="003D3534" w:rsidP="003D3534">
      <w:pPr>
        <w:numPr>
          <w:ilvl w:val="0"/>
          <w:numId w:val="7"/>
        </w:numPr>
        <w:pBdr>
          <w:top w:val="nil"/>
          <w:left w:val="nil"/>
          <w:bottom w:val="nil"/>
          <w:right w:val="nil"/>
          <w:between w:val="nil"/>
        </w:pBdr>
        <w:spacing w:after="0" w:line="360" w:lineRule="auto"/>
        <w:ind w:left="85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citra merek berpengaruh positif terhadap minat beli mobil toyota Avanza?</w:t>
      </w:r>
    </w:p>
    <w:p w:rsidR="003D3534" w:rsidRDefault="003D3534" w:rsidP="003D3534">
      <w:pPr>
        <w:numPr>
          <w:ilvl w:val="0"/>
          <w:numId w:val="7"/>
        </w:numPr>
        <w:pBdr>
          <w:top w:val="nil"/>
          <w:left w:val="nil"/>
          <w:bottom w:val="nil"/>
          <w:right w:val="nil"/>
          <w:between w:val="nil"/>
        </w:pBdr>
        <w:spacing w:after="0" w:line="360" w:lineRule="auto"/>
        <w:ind w:left="85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kualitas produk berpengaruh positif terhadap minat beli mobil toyota Avanza?</w:t>
      </w:r>
    </w:p>
    <w:p w:rsidR="003D3534" w:rsidRDefault="003D3534" w:rsidP="003D3534">
      <w:pPr>
        <w:numPr>
          <w:ilvl w:val="0"/>
          <w:numId w:val="7"/>
        </w:numPr>
        <w:pBdr>
          <w:top w:val="nil"/>
          <w:left w:val="nil"/>
          <w:bottom w:val="nil"/>
          <w:right w:val="nil"/>
          <w:between w:val="nil"/>
        </w:pBdr>
        <w:spacing w:after="0" w:line="360" w:lineRule="auto"/>
        <w:ind w:left="851"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Apakah sosial media marketing berpengaruh positif terhadap minat beli mobil toyota Avanza?</w:t>
      </w:r>
    </w:p>
    <w:p w:rsidR="003D3534" w:rsidRDefault="003D3534" w:rsidP="003D3534">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Tujuan Penelitian</w:t>
      </w:r>
    </w:p>
    <w:p w:rsidR="003D3534" w:rsidRDefault="003D3534" w:rsidP="003D3534">
      <w:pPr>
        <w:spacing w:after="0" w:line="360" w:lineRule="auto"/>
        <w:ind w:left="426"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rumusan permasalahan di atas diturunkan menjadi tujuan penelitian yang akan dicari jawabannya dalam penelitian ini, tujuan penelitian tersebut adalah sebagai berikut: </w:t>
      </w:r>
    </w:p>
    <w:p w:rsidR="003D3534" w:rsidRDefault="003D3534" w:rsidP="003D353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mengetahui dan menganalisis citra merek terhadap minat beli mobil toyota Avanza</w:t>
      </w:r>
    </w:p>
    <w:p w:rsidR="003D3534" w:rsidRDefault="003D3534" w:rsidP="003D353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mengetahui dan menganalisis pengaruh kualitas produk terhadap minat beli mobil toyota Avanza</w:t>
      </w:r>
    </w:p>
    <w:p w:rsidR="003D3534" w:rsidRDefault="003D3534" w:rsidP="003D3534">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Untuk mengetahui dan menganalisis pengaruh sosial media marketing terhadap minat beli mobil toyota Avanza</w:t>
      </w:r>
    </w:p>
    <w:p w:rsidR="003D3534" w:rsidRDefault="003D3534" w:rsidP="003D3534">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Manfaat Penelitian</w:t>
      </w:r>
    </w:p>
    <w:p w:rsidR="003D3534" w:rsidRDefault="003D3534" w:rsidP="003D3534">
      <w:pPr>
        <w:numPr>
          <w:ilvl w:val="0"/>
          <w:numId w:val="3"/>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p>
    <w:p w:rsidR="003D3534" w:rsidRDefault="003D3534" w:rsidP="003D353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Penelitian ini dapat bermanfaat untuk memperluas wawasan dalam bidang yang </w:t>
      </w:r>
      <w:r>
        <w:rPr>
          <w:rFonts w:ascii="Times New Roman" w:eastAsia="Times New Roman" w:hAnsi="Times New Roman" w:cs="Times New Roman"/>
          <w:sz w:val="24"/>
          <w:szCs w:val="24"/>
        </w:rPr>
        <w:t>diteliti</w:t>
      </w:r>
      <w:r>
        <w:rPr>
          <w:rFonts w:ascii="Times New Roman" w:eastAsia="Times New Roman" w:hAnsi="Times New Roman" w:cs="Times New Roman"/>
          <w:color w:val="000000"/>
          <w:sz w:val="24"/>
          <w:szCs w:val="24"/>
        </w:rPr>
        <w:t xml:space="preserve"> dan memperdalam pengetahuan.</w:t>
      </w:r>
    </w:p>
    <w:p w:rsidR="003D3534" w:rsidRDefault="003D3534" w:rsidP="003D3534">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Penelitian ini dapat bermanfaat untuk </w:t>
      </w:r>
      <w:r>
        <w:rPr>
          <w:rFonts w:ascii="Times New Roman" w:eastAsia="Times New Roman" w:hAnsi="Times New Roman" w:cs="Times New Roman"/>
          <w:sz w:val="24"/>
          <w:szCs w:val="24"/>
        </w:rPr>
        <w:t>memenuhi</w:t>
      </w:r>
      <w:r>
        <w:rPr>
          <w:rFonts w:ascii="Times New Roman" w:eastAsia="Times New Roman" w:hAnsi="Times New Roman" w:cs="Times New Roman"/>
          <w:color w:val="000000"/>
          <w:sz w:val="24"/>
          <w:szCs w:val="24"/>
        </w:rPr>
        <w:t xml:space="preserve"> syarat untuk lulus S1 manajemen.</w:t>
      </w:r>
    </w:p>
    <w:p w:rsidR="003D3534" w:rsidRDefault="003D3534" w:rsidP="003D3534">
      <w:pPr>
        <w:numPr>
          <w:ilvl w:val="0"/>
          <w:numId w:val="5"/>
        </w:num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Akademik</w:t>
      </w:r>
    </w:p>
    <w:p w:rsidR="003D3534" w:rsidRDefault="003D3534" w:rsidP="003D3534">
      <w:pPr>
        <w:pBdr>
          <w:top w:val="nil"/>
          <w:left w:val="nil"/>
          <w:bottom w:val="nil"/>
          <w:right w:val="nil"/>
          <w:between w:val="nil"/>
        </w:pBdr>
        <w:spacing w:after="0" w:line="360" w:lineRule="auto"/>
        <w:ind w:left="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Penelitian ini dapat menjadi sumber referensi dan dapat memberikan kontribusi pada pengembangan studi mengenai pemasaran.</w:t>
      </w:r>
    </w:p>
    <w:p w:rsidR="003D3534" w:rsidRDefault="003D3534" w:rsidP="003D3534">
      <w:pPr>
        <w:tabs>
          <w:tab w:val="left" w:pos="3510"/>
        </w:tabs>
        <w:spacing w:after="0" w:line="360" w:lineRule="auto"/>
        <w:jc w:val="both"/>
        <w:rPr>
          <w:rFonts w:ascii="Times New Roman" w:eastAsia="Times New Roman" w:hAnsi="Times New Roman" w:cs="Times New Roman"/>
          <w:b/>
          <w:sz w:val="24"/>
          <w:szCs w:val="24"/>
        </w:rPr>
      </w:pPr>
    </w:p>
    <w:p w:rsidR="00AB5AEC" w:rsidRDefault="00AB5AEC">
      <w:bookmarkStart w:id="0" w:name="_GoBack"/>
      <w:bookmarkEnd w:id="0"/>
    </w:p>
    <w:sectPr w:rsidR="00AB5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557" w:rsidRDefault="003D3534">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rsidR="006A2557" w:rsidRDefault="003D3534">
    <w:pPr>
      <w:pBdr>
        <w:top w:val="nil"/>
        <w:left w:val="nil"/>
        <w:bottom w:val="nil"/>
        <w:right w:val="nil"/>
        <w:between w:val="nil"/>
      </w:pBdr>
      <w:tabs>
        <w:tab w:val="center" w:pos="4513"/>
        <w:tab w:val="right" w:pos="9026"/>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62940"/>
    <w:multiLevelType w:val="multilevel"/>
    <w:tmpl w:val="907211DC"/>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99C22D9"/>
    <w:multiLevelType w:val="multilevel"/>
    <w:tmpl w:val="163C55E4"/>
    <w:lvl w:ilvl="0">
      <w:start w:val="1"/>
      <w:numFmt w:val="decimal"/>
      <w:lvlText w:val="%1."/>
      <w:lvlJc w:val="left"/>
      <w:pPr>
        <w:ind w:left="709" w:hanging="359"/>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 w15:restartNumberingAfterBreak="0">
    <w:nsid w:val="1FFD5ADA"/>
    <w:multiLevelType w:val="multilevel"/>
    <w:tmpl w:val="2BB29462"/>
    <w:lvl w:ilvl="0">
      <w:start w:val="4"/>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F033A32"/>
    <w:multiLevelType w:val="multilevel"/>
    <w:tmpl w:val="8FB0D8E2"/>
    <w:lvl w:ilvl="0">
      <w:start w:val="1"/>
      <w:numFmt w:val="upp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15:restartNumberingAfterBreak="0">
    <w:nsid w:val="678C37FD"/>
    <w:multiLevelType w:val="multilevel"/>
    <w:tmpl w:val="3C68F556"/>
    <w:lvl w:ilvl="0">
      <w:start w:val="2"/>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EC0403"/>
    <w:multiLevelType w:val="multilevel"/>
    <w:tmpl w:val="35BCFC1A"/>
    <w:lvl w:ilvl="0">
      <w:start w:val="1"/>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205046"/>
    <w:multiLevelType w:val="multilevel"/>
    <w:tmpl w:val="A07E87E2"/>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34"/>
    <w:rsid w:val="003D3534"/>
    <w:rsid w:val="00AB5AE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88E5A-094F-4B7A-A63C-C276AE69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D3534"/>
    <w:rPr>
      <w:rFonts w:ascii="Calibri" w:eastAsia="Calibri" w:hAnsi="Calibri" w:cs="Calibri"/>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1343</Words>
  <Characters>7658</Characters>
  <Application>Microsoft Office Word</Application>
  <DocSecurity>0</DocSecurity>
  <Lines>63</Lines>
  <Paragraphs>17</Paragraphs>
  <ScaleCrop>false</ScaleCrop>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2022-09-22T08:10:00Z</dcterms:created>
  <dcterms:modified xsi:type="dcterms:W3CDTF">2022-09-22T08:11:00Z</dcterms:modified>
</cp:coreProperties>
</file>