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6BEC" w14:textId="77777777" w:rsidR="00B645AD" w:rsidRPr="00BC7D2C" w:rsidRDefault="00B645AD" w:rsidP="00B645AD">
      <w:pPr>
        <w:pStyle w:val="Heading1"/>
        <w:rPr>
          <w:i/>
          <w:iCs/>
          <w:lang w:val="en-US"/>
        </w:rPr>
      </w:pPr>
      <w:bookmarkStart w:id="0" w:name="_Toc208487385"/>
      <w:bookmarkStart w:id="1" w:name="_Hlk199152675"/>
      <w:r w:rsidRPr="00BC7D2C">
        <w:rPr>
          <w:i/>
          <w:iCs/>
          <w:lang w:val="en-US"/>
        </w:rPr>
        <w:t>ABSCTRACT</w:t>
      </w:r>
      <w:bookmarkEnd w:id="0"/>
    </w:p>
    <w:p w14:paraId="7EFA17D8" w14:textId="77777777" w:rsidR="00B645AD" w:rsidRPr="00AE15EE" w:rsidRDefault="00B645AD" w:rsidP="00B645AD">
      <w:pPr>
        <w:rPr>
          <w:lang w:val="en-US"/>
        </w:rPr>
      </w:pPr>
    </w:p>
    <w:p w14:paraId="5B71B4E0" w14:textId="77777777" w:rsidR="00B645AD" w:rsidRPr="005B5CFA" w:rsidRDefault="00B645AD" w:rsidP="00B645AD">
      <w:pPr>
        <w:spacing w:after="0" w:line="240" w:lineRule="auto"/>
        <w:ind w:left="567" w:right="3"/>
        <w:jc w:val="both"/>
        <w:rPr>
          <w:rFonts w:asciiTheme="majorBidi" w:hAnsiTheme="majorBidi" w:cstheme="majorBidi"/>
          <w:bCs/>
          <w:lang w:val="en-US"/>
        </w:rPr>
      </w:pPr>
      <w:r w:rsidRPr="001C42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NUR AFNI SEVINA.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2025. </w:t>
      </w:r>
      <w:r w:rsidRPr="00B7582F">
        <w:rPr>
          <w:rFonts w:asciiTheme="majorBidi" w:hAnsiTheme="majorBidi" w:cstheme="majorBidi"/>
          <w:bCs/>
          <w:i/>
          <w:iCs/>
          <w:sz w:val="24"/>
          <w:szCs w:val="24"/>
        </w:rPr>
        <w:t>ANALISIS EFEKTIVITAS BIAYA OBAT</w:t>
      </w:r>
      <w:r w:rsidRPr="00B7582F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</w:t>
      </w:r>
      <w:r w:rsidRPr="00B7582F">
        <w:rPr>
          <w:rFonts w:asciiTheme="majorBidi" w:hAnsiTheme="majorBidi" w:cstheme="majorBidi"/>
          <w:bCs/>
          <w:i/>
          <w:iCs/>
          <w:sz w:val="24"/>
          <w:szCs w:val="24"/>
        </w:rPr>
        <w:t>GOLONGAN</w:t>
      </w:r>
      <w:r w:rsidRPr="00B7582F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</w:t>
      </w:r>
      <w:r w:rsidRPr="00B7582F">
        <w:rPr>
          <w:rFonts w:asciiTheme="majorBidi" w:hAnsiTheme="majorBidi" w:cstheme="majorBidi"/>
          <w:bCs/>
          <w:i/>
          <w:iCs/>
          <w:sz w:val="24"/>
          <w:szCs w:val="24"/>
        </w:rPr>
        <w:t>ANTAGONIS RESEPTOR H2 DAN PROTON PUMP INHIBITOR PADA PASIEN DISPEPSIA DI PUSKESMAS TONJONG TAHUN 2025</w:t>
      </w:r>
      <w:r w:rsidRPr="00B7582F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SKRIPSI. PROGRAM STUDI FARMASI. UNIVERSITAS PERADABAN. </w:t>
      </w:r>
      <w:r w:rsidRPr="001C4277">
        <w:rPr>
          <w:rFonts w:ascii="Times New Roman" w:hAnsi="Times New Roman" w:cs="Times New Roman"/>
          <w:sz w:val="24"/>
          <w:szCs w:val="24"/>
        </w:rPr>
        <w:t>apt. Aziez Ismunandar, S.Farm</w:t>
      </w:r>
      <w:r w:rsidRPr="001C42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C4277">
        <w:rPr>
          <w:rFonts w:ascii="Times New Roman" w:hAnsi="Times New Roman" w:cs="Times New Roman"/>
          <w:sz w:val="24"/>
          <w:szCs w:val="24"/>
        </w:rPr>
        <w:t>, M.M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>
        <w:rPr>
          <w:rFonts w:asciiTheme="majorBidi" w:hAnsiTheme="majorBidi" w:cstheme="majorBidi"/>
          <w:bCs/>
        </w:rPr>
        <w:t>apt. Baedi Mulyanto,</w:t>
      </w:r>
      <w:r>
        <w:rPr>
          <w:rFonts w:asciiTheme="majorBidi" w:hAnsiTheme="majorBidi" w:cstheme="majorBidi"/>
          <w:bCs/>
          <w:lang w:val="en-US"/>
        </w:rPr>
        <w:t xml:space="preserve"> </w:t>
      </w:r>
      <w:r>
        <w:rPr>
          <w:rFonts w:asciiTheme="majorBidi" w:hAnsiTheme="majorBidi" w:cstheme="majorBidi"/>
          <w:bCs/>
        </w:rPr>
        <w:t>S.Fa</w:t>
      </w:r>
      <w:r>
        <w:rPr>
          <w:rFonts w:asciiTheme="majorBidi" w:hAnsiTheme="majorBidi" w:cstheme="majorBidi"/>
          <w:bCs/>
          <w:lang w:val="en-US"/>
        </w:rPr>
        <w:t>r</w:t>
      </w:r>
      <w:r>
        <w:rPr>
          <w:rFonts w:asciiTheme="majorBidi" w:hAnsiTheme="majorBidi" w:cstheme="majorBidi"/>
          <w:bCs/>
        </w:rPr>
        <w:t>m.,M.H</w:t>
      </w:r>
      <w:r>
        <w:rPr>
          <w:rFonts w:asciiTheme="majorBidi" w:hAnsiTheme="majorBidi" w:cstheme="majorBidi"/>
          <w:bCs/>
          <w:lang w:val="en-US"/>
        </w:rPr>
        <w:t>.</w:t>
      </w:r>
      <w:bookmarkStart w:id="2" w:name="_Toc199154347"/>
      <w:bookmarkEnd w:id="1"/>
    </w:p>
    <w:p w14:paraId="3434D582" w14:textId="77777777" w:rsidR="00B645AD" w:rsidRPr="005B5CFA" w:rsidRDefault="00B645AD" w:rsidP="00B645AD">
      <w:pPr>
        <w:spacing w:after="0" w:line="24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9EFB7C9" w14:textId="77777777" w:rsidR="00B645AD" w:rsidRPr="00B7582F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B7582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Dyspepsia is a highly prevalent disease in Indonesia, including at </w:t>
      </w:r>
      <w:proofErr w:type="spellStart"/>
      <w:r w:rsidRPr="00B7582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Tonjong</w:t>
      </w:r>
      <w:proofErr w:type="spellEnd"/>
      <w:r w:rsidRPr="00B7582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Community Health Center. Pharmacological management generally uses H2-Receptor Antagonists (H2RAs) and Proton Pump Inhibitors (PPIs). This study aims to analyze the cost-effectiveness of these two drug classes using quantitative methods with a retrospective approach and a cross-sectional design. Data were obtained from outpatient medical records from January to December 2024. The analysis was conducted using a Cost-Effectiveness Analysis (CEA) approach through the calculation of the Average Cost-Effectiveness Ratio (ACER) and the Incremental Cost-Effectiveness Ratio (ICER). The results showed that omeprazole had the highest effectiveness (100%) and the lowest ACER (Rp 18.161), while ranitidine showed 87.23% effectiveness with the highest ACER. The ICER value of omeprazole compared to ranitidine was Rp 791, indicating that omeprazole was more effective with a reasonable increase in cost.</w:t>
      </w:r>
    </w:p>
    <w:p w14:paraId="2C6A98E0" w14:textId="77777777" w:rsidR="00B645AD" w:rsidRPr="00B7582F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</w:p>
    <w:p w14:paraId="107790B6" w14:textId="77777777" w:rsidR="00B645AD" w:rsidRPr="000460D0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B7582F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5B5C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460D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Dyspepsia, H2 Receptor Antagonists, Proton Pump Inhibitors, Cost-Effectiveness, ACER, ICER, CEA.</w:t>
      </w:r>
    </w:p>
    <w:p w14:paraId="55F74698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A5C2311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BBA0198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9DBE374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3B1E509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AAC428A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D8191C9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EC283D8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748B54E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B606840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C8C1CD7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63B49C9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B8A6A27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817349A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D4A015E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B232BB9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F511100" w14:textId="77777777" w:rsidR="00B645AD" w:rsidRDefault="00B645AD" w:rsidP="00B645AD">
      <w:pPr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62110" w14:textId="77777777" w:rsidR="00B645AD" w:rsidRDefault="00B645AD" w:rsidP="00B645AD">
      <w:pPr>
        <w:pStyle w:val="Heading1"/>
        <w:rPr>
          <w:lang w:val="en-US"/>
        </w:rPr>
      </w:pPr>
      <w:bookmarkStart w:id="3" w:name="_Toc208487386"/>
      <w:r>
        <w:rPr>
          <w:lang w:val="en-US"/>
        </w:rPr>
        <w:lastRenderedPageBreak/>
        <w:t>ABSTRAK</w:t>
      </w:r>
      <w:bookmarkEnd w:id="3"/>
    </w:p>
    <w:p w14:paraId="3A2F4A84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A6C6A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192DFCC5" w14:textId="77777777" w:rsidR="00B645AD" w:rsidRDefault="00B645AD" w:rsidP="00B645AD">
      <w:pPr>
        <w:spacing w:after="0" w:line="240" w:lineRule="auto"/>
        <w:ind w:left="567" w:right="3"/>
        <w:jc w:val="both"/>
        <w:rPr>
          <w:rFonts w:asciiTheme="majorBidi" w:hAnsiTheme="majorBidi" w:cstheme="majorBidi"/>
          <w:bCs/>
          <w:lang w:val="en-US"/>
        </w:rPr>
      </w:pPr>
      <w:r w:rsidRPr="001C42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NUR AFNI SEVINA.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2025. </w:t>
      </w:r>
      <w:r w:rsidRPr="000460D0">
        <w:rPr>
          <w:rFonts w:asciiTheme="majorBidi" w:hAnsiTheme="majorBidi" w:cstheme="majorBidi"/>
          <w:bCs/>
          <w:i/>
          <w:iCs/>
          <w:sz w:val="24"/>
          <w:szCs w:val="24"/>
        </w:rPr>
        <w:t>ANALISIS EFEKTIVITAS BIAYA OBAT</w:t>
      </w:r>
      <w:r w:rsidRPr="000460D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</w:t>
      </w:r>
      <w:r w:rsidRPr="000460D0">
        <w:rPr>
          <w:rFonts w:asciiTheme="majorBidi" w:hAnsiTheme="majorBidi" w:cstheme="majorBidi"/>
          <w:bCs/>
          <w:i/>
          <w:iCs/>
          <w:sz w:val="24"/>
          <w:szCs w:val="24"/>
        </w:rPr>
        <w:t>GOLONGAN</w:t>
      </w:r>
      <w:r w:rsidRPr="000460D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</w:t>
      </w:r>
      <w:r w:rsidRPr="000460D0">
        <w:rPr>
          <w:rFonts w:asciiTheme="majorBidi" w:hAnsiTheme="majorBidi" w:cstheme="majorBidi"/>
          <w:bCs/>
          <w:i/>
          <w:iCs/>
          <w:sz w:val="24"/>
          <w:szCs w:val="24"/>
        </w:rPr>
        <w:t>ANTAGONIS RESEPTOR H2 DAN PROTON PUMP INHIBITOR PADA PASIEN DISPEPSIA DI PUSKESMAS TONJONG TAHUN 2025</w:t>
      </w:r>
      <w:r w:rsidRPr="000460D0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SKRIPSI. PROGRAM STUDI FARMASI. UNIVERSITAS PERADABAN. </w:t>
      </w:r>
      <w:r w:rsidRPr="001C4277">
        <w:rPr>
          <w:rFonts w:ascii="Times New Roman" w:hAnsi="Times New Roman" w:cs="Times New Roman"/>
          <w:sz w:val="24"/>
          <w:szCs w:val="24"/>
        </w:rPr>
        <w:t>apt. Aziez Ismunandar, S.Farm</w:t>
      </w:r>
      <w:r w:rsidRPr="001C42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C4277">
        <w:rPr>
          <w:rFonts w:ascii="Times New Roman" w:hAnsi="Times New Roman" w:cs="Times New Roman"/>
          <w:sz w:val="24"/>
          <w:szCs w:val="24"/>
        </w:rPr>
        <w:t>, M.M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>
        <w:rPr>
          <w:rFonts w:asciiTheme="majorBidi" w:hAnsiTheme="majorBidi" w:cstheme="majorBidi"/>
          <w:bCs/>
        </w:rPr>
        <w:t>apt. Baedi Mulyanto,</w:t>
      </w:r>
      <w:r>
        <w:rPr>
          <w:rFonts w:asciiTheme="majorBidi" w:hAnsiTheme="majorBidi" w:cstheme="majorBidi"/>
          <w:bCs/>
          <w:lang w:val="en-US"/>
        </w:rPr>
        <w:t xml:space="preserve"> </w:t>
      </w:r>
      <w:r>
        <w:rPr>
          <w:rFonts w:asciiTheme="majorBidi" w:hAnsiTheme="majorBidi" w:cstheme="majorBidi"/>
          <w:bCs/>
        </w:rPr>
        <w:t>S.Fa</w:t>
      </w:r>
      <w:r>
        <w:rPr>
          <w:rFonts w:asciiTheme="majorBidi" w:hAnsiTheme="majorBidi" w:cstheme="majorBidi"/>
          <w:bCs/>
          <w:lang w:val="en-US"/>
        </w:rPr>
        <w:t>r</w:t>
      </w:r>
      <w:r>
        <w:rPr>
          <w:rFonts w:asciiTheme="majorBidi" w:hAnsiTheme="majorBidi" w:cstheme="majorBidi"/>
          <w:bCs/>
        </w:rPr>
        <w:t>m.,M.H</w:t>
      </w:r>
      <w:r>
        <w:rPr>
          <w:rFonts w:asciiTheme="majorBidi" w:hAnsiTheme="majorBidi" w:cstheme="majorBidi"/>
          <w:bCs/>
          <w:lang w:val="en-US"/>
        </w:rPr>
        <w:t>.</w:t>
      </w:r>
    </w:p>
    <w:p w14:paraId="1446D860" w14:textId="77777777" w:rsidR="00B645AD" w:rsidRPr="002F008E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CE7A74C" w14:textId="77777777" w:rsidR="00B645AD" w:rsidRPr="002F008E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Dispepsia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penyakit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prevalensi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tinggi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Indonesia,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termasuk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Puskesmas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Tonjong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Penatalaksanaan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farmakologis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umumnya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obat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golongan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B5CF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Antagonis</w:t>
      </w:r>
      <w:proofErr w:type="spellEnd"/>
      <w:r w:rsidRPr="005B5CF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B5CF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Reseptor</w:t>
      </w:r>
      <w:proofErr w:type="spellEnd"/>
      <w:r w:rsidRPr="005B5CF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H2</w:t>
      </w:r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(H2RA) dan </w:t>
      </w:r>
      <w:r w:rsidRPr="005B5CF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Proton Pump Inhibitor</w:t>
      </w:r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(PPI).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bertujuan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menganalisis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efektivitas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biaya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golongan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obat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kuantitatif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pendekatan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retrospektif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desain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B5CF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cross-sectional</w:t>
      </w:r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Data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diperoleh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rekam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medik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pasien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rawat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Januari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–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Desember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2024.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pendekatan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F00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Cost-Effectiveness Analysis</w:t>
      </w:r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(CEA)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F00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Average Cost-Effectiveness Ratio</w:t>
      </w:r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(ACER) dan </w:t>
      </w:r>
      <w:r w:rsidRPr="002F008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Incremental Cost-Effectiveness Ratio</w:t>
      </w:r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(ICER). Hasil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omeprazole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efektivitas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tertinggi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(100%) dan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ACER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terendah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(Rp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18.161</w:t>
      </w:r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sedangkan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ranitidine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efektivitas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87,23%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ACER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tertinggi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Nilai ICER omeprazole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ranitidine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sebesar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Rp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791</w:t>
      </w:r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omeprazole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efektif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peningkatan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biaya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masih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rasional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E0A194D" w14:textId="77777777" w:rsidR="00B645AD" w:rsidRPr="002F008E" w:rsidRDefault="00B645AD" w:rsidP="00B645AD">
      <w:pPr>
        <w:spacing w:after="0" w:line="24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4798134" w14:textId="77777777" w:rsidR="00B645AD" w:rsidRPr="002F008E" w:rsidRDefault="00B645AD" w:rsidP="00B645AD">
      <w:pPr>
        <w:spacing w:after="0" w:line="240" w:lineRule="auto"/>
        <w:ind w:left="567" w:right="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460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Kata </w:t>
      </w:r>
      <w:proofErr w:type="spellStart"/>
      <w:r w:rsidRPr="000460D0">
        <w:rPr>
          <w:rFonts w:ascii="Times New Roman" w:hAnsi="Times New Roman" w:cs="Times New Roman"/>
          <w:b/>
          <w:sz w:val="24"/>
          <w:szCs w:val="24"/>
          <w:lang w:val="en-US"/>
        </w:rPr>
        <w:t>kunci</w:t>
      </w:r>
      <w:proofErr w:type="spellEnd"/>
      <w:r w:rsidRPr="000460D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Dispepsia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Antagonis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Reseptor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H2, Proton Pump Inhibitor,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Efektivitas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Biaya</w:t>
      </w:r>
      <w:proofErr w:type="spellEnd"/>
      <w:r w:rsidRPr="002F008E">
        <w:rPr>
          <w:rFonts w:ascii="Times New Roman" w:hAnsi="Times New Roman" w:cs="Times New Roman"/>
          <w:bCs/>
          <w:sz w:val="24"/>
          <w:szCs w:val="24"/>
          <w:lang w:val="en-US"/>
        </w:rPr>
        <w:t>, ACER, ICER, CEA.</w:t>
      </w:r>
    </w:p>
    <w:p w14:paraId="41F8B095" w14:textId="77777777" w:rsidR="003F5213" w:rsidRPr="00B645AD" w:rsidRDefault="003F5213">
      <w:pPr>
        <w:rPr>
          <w:rFonts w:ascii="Times New Roman" w:hAnsi="Times New Roman" w:cs="Times New Roman"/>
          <w:sz w:val="24"/>
          <w:szCs w:val="24"/>
        </w:rPr>
      </w:pPr>
    </w:p>
    <w:sectPr w:rsidR="003F5213" w:rsidRPr="00B645AD" w:rsidSect="00B645AD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9AFC" w14:textId="77777777" w:rsidR="007D3CD8" w:rsidRDefault="007D3CD8" w:rsidP="00B645AD">
      <w:pPr>
        <w:spacing w:after="0" w:line="240" w:lineRule="auto"/>
      </w:pPr>
      <w:r>
        <w:separator/>
      </w:r>
    </w:p>
  </w:endnote>
  <w:endnote w:type="continuationSeparator" w:id="0">
    <w:p w14:paraId="33F8036F" w14:textId="77777777" w:rsidR="007D3CD8" w:rsidRDefault="007D3CD8" w:rsidP="00B6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905A" w14:textId="77777777" w:rsidR="007D3CD8" w:rsidRDefault="007D3CD8" w:rsidP="00B645AD">
      <w:pPr>
        <w:spacing w:after="0" w:line="240" w:lineRule="auto"/>
      </w:pPr>
      <w:r>
        <w:separator/>
      </w:r>
    </w:p>
  </w:footnote>
  <w:footnote w:type="continuationSeparator" w:id="0">
    <w:p w14:paraId="4CFD98F5" w14:textId="77777777" w:rsidR="007D3CD8" w:rsidRDefault="007D3CD8" w:rsidP="00B64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AD"/>
    <w:rsid w:val="00145BD2"/>
    <w:rsid w:val="0031532F"/>
    <w:rsid w:val="003F5213"/>
    <w:rsid w:val="007D3CD8"/>
    <w:rsid w:val="00851110"/>
    <w:rsid w:val="00967F59"/>
    <w:rsid w:val="00B645AD"/>
    <w:rsid w:val="00C04F64"/>
    <w:rsid w:val="00E5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FF04"/>
  <w15:chartTrackingRefBased/>
  <w15:docId w15:val="{E31EFF8C-F4D7-4AB4-9D59-3C02CDD7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AD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5AD"/>
    <w:pPr>
      <w:spacing w:before="240" w:after="0" w:line="48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5AD"/>
    <w:rPr>
      <w:rFonts w:ascii="Times New Roman" w:hAnsi="Times New Roman" w:cs="Times New Roman"/>
      <w:b/>
      <w:sz w:val="28"/>
      <w:szCs w:val="2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64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5A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64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5A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2025-09-26T11:30:00Z</dcterms:created>
  <dcterms:modified xsi:type="dcterms:W3CDTF">2025-09-26T11:32:00Z</dcterms:modified>
</cp:coreProperties>
</file>