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A36F17" w14:textId="77777777" w:rsidR="00CB4574" w:rsidRDefault="00CB4574" w:rsidP="00CB4574">
      <w:pPr>
        <w:spacing w:line="720" w:lineRule="auto"/>
        <w:ind w:left="0" w:firstLine="0"/>
        <w:jc w:val="center"/>
        <w:rPr>
          <w:rFonts w:ascii="Times New Roman" w:hAnsi="Times New Roman" w:cs="Times New Roman"/>
          <w:b/>
          <w:bCs/>
          <w:sz w:val="24"/>
          <w:szCs w:val="24"/>
        </w:rPr>
      </w:pPr>
      <w:r>
        <w:rPr>
          <w:rFonts w:ascii="Times New Roman" w:hAnsi="Times New Roman" w:cs="Times New Roman"/>
          <w:b/>
          <w:bCs/>
          <w:sz w:val="24"/>
          <w:szCs w:val="24"/>
        </w:rPr>
        <w:t>RINGKASAN</w:t>
      </w:r>
    </w:p>
    <w:p w14:paraId="36E98771" w14:textId="77777777" w:rsidR="00CB4574" w:rsidRDefault="00CB4574" w:rsidP="00CB4574">
      <w:pPr>
        <w:spacing w:line="240" w:lineRule="auto"/>
        <w:ind w:left="0" w:firstLine="426"/>
        <w:rPr>
          <w:rFonts w:ascii="Times New Roman" w:hAnsi="Times New Roman" w:cs="Times New Roman"/>
          <w:sz w:val="24"/>
          <w:szCs w:val="24"/>
        </w:rPr>
      </w:pPr>
      <w:r w:rsidRPr="008F756E">
        <w:rPr>
          <w:rFonts w:ascii="Times New Roman" w:hAnsi="Times New Roman" w:cs="Times New Roman"/>
          <w:sz w:val="24"/>
          <w:szCs w:val="24"/>
        </w:rPr>
        <w:t xml:space="preserve">Buah naga atau </w:t>
      </w:r>
      <w:r w:rsidRPr="008F756E">
        <w:rPr>
          <w:rFonts w:ascii="Times New Roman" w:hAnsi="Times New Roman" w:cs="Times New Roman"/>
          <w:i/>
          <w:iCs/>
          <w:sz w:val="24"/>
          <w:szCs w:val="24"/>
        </w:rPr>
        <w:t>dragon</w:t>
      </w:r>
      <w:r w:rsidRPr="008F756E">
        <w:rPr>
          <w:rFonts w:ascii="Times New Roman" w:hAnsi="Times New Roman" w:cs="Times New Roman"/>
          <w:sz w:val="24"/>
          <w:szCs w:val="24"/>
        </w:rPr>
        <w:t xml:space="preserve"> </w:t>
      </w:r>
      <w:r w:rsidRPr="008F756E">
        <w:rPr>
          <w:rFonts w:ascii="Times New Roman" w:hAnsi="Times New Roman" w:cs="Times New Roman"/>
          <w:i/>
          <w:iCs/>
          <w:sz w:val="24"/>
          <w:szCs w:val="24"/>
        </w:rPr>
        <w:t>fruit</w:t>
      </w:r>
      <w:r w:rsidRPr="008F756E">
        <w:rPr>
          <w:rFonts w:ascii="Times New Roman" w:hAnsi="Times New Roman" w:cs="Times New Roman"/>
          <w:sz w:val="24"/>
          <w:szCs w:val="24"/>
        </w:rPr>
        <w:t>, juga dikenal sebagai apel kaktus, pitaya dan pitahaya. Tanaman ini termasuk dalam keluarga kaktus (</w:t>
      </w:r>
      <w:r w:rsidRPr="008F756E">
        <w:rPr>
          <w:rFonts w:ascii="Times New Roman" w:hAnsi="Times New Roman" w:cs="Times New Roman"/>
          <w:i/>
          <w:iCs/>
          <w:sz w:val="24"/>
          <w:szCs w:val="24"/>
        </w:rPr>
        <w:t>Cactaceae</w:t>
      </w:r>
      <w:r w:rsidRPr="008F756E">
        <w:rPr>
          <w:rFonts w:ascii="Times New Roman" w:hAnsi="Times New Roman" w:cs="Times New Roman"/>
          <w:sz w:val="24"/>
          <w:szCs w:val="24"/>
        </w:rPr>
        <w:t xml:space="preserve">) yang diduga berasal dari Amerika Selatan. Buah naga yang tumbuh di sana umumnya dimakan oleh keluarga bangsawan dan orang-orang kaya. Kemudian tanaman buah naga ini berkembang dan tumbuh subur di negara-negara Amerika lainnya seperti Texas, Meksiko serta negara-negara Amerika Selatan, misalnya Argentina dan Peru. Seorang asal Prancis memperkenalkan tanaman ini ke Vietnam sekitar 100 tahun yang lalu (Muas, </w:t>
      </w:r>
      <w:r w:rsidRPr="008F756E">
        <w:rPr>
          <w:rFonts w:ascii="Times New Roman" w:hAnsi="Times New Roman" w:cs="Times New Roman"/>
          <w:i/>
          <w:iCs/>
          <w:sz w:val="24"/>
          <w:szCs w:val="24"/>
        </w:rPr>
        <w:t>et</w:t>
      </w:r>
      <w:r w:rsidRPr="008F756E">
        <w:rPr>
          <w:rFonts w:ascii="Times New Roman" w:hAnsi="Times New Roman" w:cs="Times New Roman"/>
          <w:sz w:val="24"/>
          <w:szCs w:val="24"/>
        </w:rPr>
        <w:t xml:space="preserve">. </w:t>
      </w:r>
      <w:r w:rsidRPr="008F756E">
        <w:rPr>
          <w:rFonts w:ascii="Times New Roman" w:hAnsi="Times New Roman" w:cs="Times New Roman"/>
          <w:i/>
          <w:iCs/>
          <w:sz w:val="24"/>
          <w:szCs w:val="24"/>
        </w:rPr>
        <w:t xml:space="preserve">al. </w:t>
      </w:r>
      <w:r w:rsidRPr="008F756E">
        <w:rPr>
          <w:rFonts w:ascii="Times New Roman" w:hAnsi="Times New Roman" w:cs="Times New Roman"/>
          <w:sz w:val="24"/>
          <w:szCs w:val="24"/>
        </w:rPr>
        <w:t>2016).</w:t>
      </w:r>
    </w:p>
    <w:p w14:paraId="37FDDBD5" w14:textId="77777777" w:rsidR="00CB4574" w:rsidRDefault="00CB4574" w:rsidP="00CB4574">
      <w:pPr>
        <w:spacing w:line="240" w:lineRule="auto"/>
        <w:ind w:left="0" w:firstLine="426"/>
        <w:rPr>
          <w:rFonts w:ascii="Times New Roman" w:hAnsi="Times New Roman" w:cs="Times New Roman"/>
          <w:sz w:val="24"/>
          <w:szCs w:val="24"/>
        </w:rPr>
      </w:pPr>
      <w:r w:rsidRPr="003A5F35">
        <w:rPr>
          <w:rFonts w:ascii="Times New Roman" w:hAnsi="Times New Roman" w:cs="Times New Roman"/>
          <w:sz w:val="24"/>
          <w:szCs w:val="24"/>
        </w:rPr>
        <w:t xml:space="preserve">Tujuan dari penelitian untuk menganalisis biaya </w:t>
      </w:r>
      <w:r>
        <w:rPr>
          <w:rFonts w:ascii="Times New Roman" w:hAnsi="Times New Roman" w:cs="Times New Roman"/>
          <w:sz w:val="24"/>
          <w:szCs w:val="24"/>
        </w:rPr>
        <w:t>usahatani</w:t>
      </w:r>
      <w:r w:rsidRPr="003A5F35">
        <w:rPr>
          <w:rFonts w:ascii="Times New Roman" w:hAnsi="Times New Roman" w:cs="Times New Roman"/>
          <w:sz w:val="24"/>
          <w:szCs w:val="24"/>
        </w:rPr>
        <w:t xml:space="preserve">, penerimaan, pendapatan, serta tingkat kelayakan </w:t>
      </w:r>
      <w:r>
        <w:rPr>
          <w:rFonts w:ascii="Times New Roman" w:hAnsi="Times New Roman" w:cs="Times New Roman"/>
          <w:sz w:val="24"/>
          <w:szCs w:val="24"/>
        </w:rPr>
        <w:t>usahatani</w:t>
      </w:r>
      <w:r w:rsidRPr="003A5F35">
        <w:rPr>
          <w:rFonts w:ascii="Times New Roman" w:hAnsi="Times New Roman" w:cs="Times New Roman"/>
          <w:sz w:val="24"/>
          <w:szCs w:val="24"/>
        </w:rPr>
        <w:t xml:space="preserve"> buah naga di Kebun Buah Naga Cegokan. Penelitian dilakukan pada Agustus 2026 dengan metode deskriptif kualitatif dan kuantitatif melalui survei, wawancara, kuesioner, dan observasi terhadap pemilik usaha. Sedangkan metode yang digunakan untuk analisis kelayakan </w:t>
      </w:r>
      <w:r>
        <w:rPr>
          <w:rFonts w:ascii="Times New Roman" w:hAnsi="Times New Roman" w:cs="Times New Roman"/>
          <w:sz w:val="24"/>
          <w:szCs w:val="24"/>
        </w:rPr>
        <w:t>usahatani</w:t>
      </w:r>
      <w:r w:rsidRPr="003A5F35">
        <w:rPr>
          <w:rFonts w:ascii="Times New Roman" w:hAnsi="Times New Roman" w:cs="Times New Roman"/>
          <w:sz w:val="24"/>
          <w:szCs w:val="24"/>
        </w:rPr>
        <w:t xml:space="preserve"> menggunakan </w:t>
      </w:r>
      <w:r>
        <w:rPr>
          <w:rFonts w:ascii="Times New Roman" w:hAnsi="Times New Roman" w:cs="Times New Roman"/>
          <w:i/>
          <w:iCs/>
          <w:sz w:val="24"/>
          <w:szCs w:val="24"/>
        </w:rPr>
        <w:t xml:space="preserve">Revenue Cost Ratio </w:t>
      </w:r>
      <w:r>
        <w:rPr>
          <w:rFonts w:ascii="Times New Roman" w:hAnsi="Times New Roman" w:cs="Times New Roman"/>
          <w:sz w:val="24"/>
          <w:szCs w:val="24"/>
        </w:rPr>
        <w:t>(</w:t>
      </w:r>
      <w:r w:rsidRPr="003A5F35">
        <w:rPr>
          <w:rFonts w:ascii="Times New Roman" w:hAnsi="Times New Roman" w:cs="Times New Roman"/>
          <w:sz w:val="24"/>
          <w:szCs w:val="24"/>
        </w:rPr>
        <w:t>R/C Ratio</w:t>
      </w:r>
      <w:r>
        <w:rPr>
          <w:rFonts w:ascii="Times New Roman" w:hAnsi="Times New Roman" w:cs="Times New Roman"/>
          <w:sz w:val="24"/>
          <w:szCs w:val="24"/>
        </w:rPr>
        <w:t>)</w:t>
      </w:r>
      <w:r w:rsidRPr="003A5F35">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i/>
          <w:iCs/>
          <w:sz w:val="24"/>
          <w:szCs w:val="24"/>
        </w:rPr>
        <w:t>Benefit Cost Ratio</w:t>
      </w:r>
      <w:r w:rsidRPr="003A5F35">
        <w:rPr>
          <w:rFonts w:ascii="Times New Roman" w:hAnsi="Times New Roman" w:cs="Times New Roman"/>
          <w:sz w:val="24"/>
          <w:szCs w:val="24"/>
        </w:rPr>
        <w:t xml:space="preserve"> </w:t>
      </w:r>
      <w:r>
        <w:rPr>
          <w:rFonts w:ascii="Times New Roman" w:hAnsi="Times New Roman" w:cs="Times New Roman"/>
          <w:sz w:val="24"/>
          <w:szCs w:val="24"/>
        </w:rPr>
        <w:t>(</w:t>
      </w:r>
      <w:r w:rsidRPr="003A5F35">
        <w:rPr>
          <w:rFonts w:ascii="Times New Roman" w:hAnsi="Times New Roman" w:cs="Times New Roman"/>
          <w:sz w:val="24"/>
          <w:szCs w:val="24"/>
        </w:rPr>
        <w:t>B/C Ratio</w:t>
      </w:r>
      <w:r>
        <w:rPr>
          <w:rFonts w:ascii="Times New Roman" w:hAnsi="Times New Roman" w:cs="Times New Roman"/>
          <w:sz w:val="24"/>
          <w:szCs w:val="24"/>
        </w:rPr>
        <w:t>)</w:t>
      </w:r>
      <w:r w:rsidRPr="003A5F35">
        <w:rPr>
          <w:rFonts w:ascii="Times New Roman" w:hAnsi="Times New Roman" w:cs="Times New Roman"/>
          <w:sz w:val="24"/>
          <w:szCs w:val="24"/>
        </w:rPr>
        <w:t xml:space="preserve">, dan </w:t>
      </w:r>
      <w:r>
        <w:rPr>
          <w:rFonts w:ascii="Times New Roman" w:hAnsi="Times New Roman" w:cs="Times New Roman"/>
          <w:i/>
          <w:iCs/>
          <w:sz w:val="24"/>
          <w:szCs w:val="24"/>
        </w:rPr>
        <w:t>Break Even</w:t>
      </w:r>
      <w:r w:rsidRPr="00C54DE7">
        <w:rPr>
          <w:rFonts w:ascii="Times New Roman" w:hAnsi="Times New Roman" w:cs="Times New Roman"/>
          <w:i/>
          <w:iCs/>
          <w:sz w:val="24"/>
          <w:szCs w:val="24"/>
        </w:rPr>
        <w:t xml:space="preserve"> Point</w:t>
      </w:r>
      <w:r w:rsidRPr="003A5F35">
        <w:rPr>
          <w:rFonts w:ascii="Times New Roman" w:hAnsi="Times New Roman" w:cs="Times New Roman"/>
          <w:sz w:val="24"/>
          <w:szCs w:val="24"/>
        </w:rPr>
        <w:t xml:space="preserve"> (BEP).</w:t>
      </w:r>
    </w:p>
    <w:p w14:paraId="20E755CB" w14:textId="77777777" w:rsidR="00CB4574" w:rsidRDefault="00CB4574" w:rsidP="00CB4574">
      <w:pPr>
        <w:spacing w:line="240" w:lineRule="auto"/>
        <w:ind w:left="0" w:firstLine="426"/>
        <w:rPr>
          <w:rFonts w:ascii="Times New Roman" w:hAnsi="Times New Roman" w:cs="Times New Roman"/>
          <w:sz w:val="24"/>
          <w:szCs w:val="24"/>
        </w:rPr>
      </w:pPr>
      <w:r w:rsidRPr="003A5F35">
        <w:rPr>
          <w:rFonts w:ascii="Times New Roman" w:hAnsi="Times New Roman" w:cs="Times New Roman"/>
          <w:sz w:val="24"/>
          <w:szCs w:val="24"/>
        </w:rPr>
        <w:t xml:space="preserve">Hasil penelitian menunjukkan bahwa dalam satu periode produksi, biaya tetap yang dikeluarkan sebesar Rp39.132.500, biaya variabel sebesar Rp15.682.000, sehingga total biaya mencapai Rp54.814.500. Produksi buah naga mencapai 8.750 kg dengan total penerimaan sebesar Rp181.250.000, sehingga pendapatan yang diperoleh sebesar Rp126.435.500. Berdasarkan analisis kelayakan, nilai R/C Ratio sebesar 3,31 dan B/C Ratio sebesar 2,31, yang menunjukkan bahwa </w:t>
      </w:r>
      <w:r>
        <w:rPr>
          <w:rFonts w:ascii="Times New Roman" w:hAnsi="Times New Roman" w:cs="Times New Roman"/>
          <w:sz w:val="24"/>
          <w:szCs w:val="24"/>
        </w:rPr>
        <w:t>usahatani</w:t>
      </w:r>
      <w:r w:rsidRPr="003A5F35">
        <w:rPr>
          <w:rFonts w:ascii="Times New Roman" w:hAnsi="Times New Roman" w:cs="Times New Roman"/>
          <w:sz w:val="24"/>
          <w:szCs w:val="24"/>
        </w:rPr>
        <w:t xml:space="preserve"> tersebut layak dan menguntungkan untuk dikembangkan. Analisis </w:t>
      </w:r>
      <w:r>
        <w:rPr>
          <w:rFonts w:ascii="Times New Roman" w:hAnsi="Times New Roman" w:cs="Times New Roman"/>
          <w:i/>
          <w:iCs/>
          <w:sz w:val="24"/>
          <w:szCs w:val="24"/>
        </w:rPr>
        <w:t>Break Even</w:t>
      </w:r>
      <w:r w:rsidRPr="00C54DE7">
        <w:rPr>
          <w:rFonts w:ascii="Times New Roman" w:hAnsi="Times New Roman" w:cs="Times New Roman"/>
          <w:i/>
          <w:iCs/>
          <w:sz w:val="24"/>
          <w:szCs w:val="24"/>
        </w:rPr>
        <w:t xml:space="preserve"> Point</w:t>
      </w:r>
      <w:r w:rsidRPr="003A5F35">
        <w:rPr>
          <w:rFonts w:ascii="Times New Roman" w:hAnsi="Times New Roman" w:cs="Times New Roman"/>
          <w:sz w:val="24"/>
          <w:szCs w:val="24"/>
        </w:rPr>
        <w:t xml:space="preserve"> (BEP) juga menunjukkan bahwa produksi dan penjualan aktual berada di atas titik impas pada berbagai tingkat harga jual. Dengan demikian, penelitian menyimpulkan bahwa </w:t>
      </w:r>
      <w:r>
        <w:rPr>
          <w:rFonts w:ascii="Times New Roman" w:hAnsi="Times New Roman" w:cs="Times New Roman"/>
          <w:sz w:val="24"/>
          <w:szCs w:val="24"/>
        </w:rPr>
        <w:t>usahatani</w:t>
      </w:r>
      <w:r w:rsidRPr="003A5F35">
        <w:rPr>
          <w:rFonts w:ascii="Times New Roman" w:hAnsi="Times New Roman" w:cs="Times New Roman"/>
          <w:sz w:val="24"/>
          <w:szCs w:val="24"/>
        </w:rPr>
        <w:t xml:space="preserve"> buah naga di Kebun Buah Naga Cegokan secara finansial layak untuk dikembangkan dan mampu memberikan keuntungan bagi pengelola, dengan tetap diperlukan pengendalian biaya, peningkatan efisiensi, dan pemeliharaan produktivitas agar keuntungan dapat dipertahankan atau ditingkatkan.</w:t>
      </w:r>
    </w:p>
    <w:p w14:paraId="65D3174C" w14:textId="77777777" w:rsidR="00CB4574" w:rsidRPr="008F756E" w:rsidRDefault="00CB4574" w:rsidP="00CB4574">
      <w:pPr>
        <w:spacing w:line="480" w:lineRule="auto"/>
        <w:ind w:left="0" w:firstLine="426"/>
        <w:rPr>
          <w:rFonts w:ascii="Times New Roman" w:hAnsi="Times New Roman" w:cs="Times New Roman"/>
          <w:sz w:val="24"/>
          <w:szCs w:val="24"/>
        </w:rPr>
      </w:pPr>
    </w:p>
    <w:p w14:paraId="6E31B48B" w14:textId="77777777" w:rsidR="00CB4574" w:rsidRDefault="00CB4574" w:rsidP="00CB4574">
      <w:pPr>
        <w:spacing w:line="720" w:lineRule="auto"/>
        <w:ind w:left="0" w:firstLine="0"/>
        <w:rPr>
          <w:rFonts w:ascii="Times New Roman" w:hAnsi="Times New Roman" w:cs="Times New Roman"/>
          <w:b/>
          <w:bCs/>
          <w:sz w:val="24"/>
          <w:szCs w:val="24"/>
        </w:rPr>
      </w:pPr>
    </w:p>
    <w:p w14:paraId="03E834F5" w14:textId="77777777" w:rsidR="00CB4574" w:rsidRDefault="00CB4574" w:rsidP="00CB4574">
      <w:pPr>
        <w:spacing w:after="160" w:line="259" w:lineRule="auto"/>
        <w:ind w:left="0" w:right="0" w:firstLine="0"/>
        <w:jc w:val="left"/>
        <w:rPr>
          <w:rFonts w:ascii="Times New Roman" w:hAnsi="Times New Roman" w:cs="Times New Roman"/>
          <w:b/>
          <w:bCs/>
          <w:sz w:val="24"/>
          <w:szCs w:val="24"/>
        </w:rPr>
      </w:pPr>
      <w:r>
        <w:rPr>
          <w:rFonts w:ascii="Times New Roman" w:hAnsi="Times New Roman" w:cs="Times New Roman"/>
          <w:b/>
          <w:bCs/>
          <w:sz w:val="24"/>
          <w:szCs w:val="24"/>
        </w:rPr>
        <w:br w:type="page"/>
      </w:r>
    </w:p>
    <w:p w14:paraId="7E44433D" w14:textId="77777777" w:rsidR="00CB4574" w:rsidRDefault="00CB4574" w:rsidP="00CB4574">
      <w:pPr>
        <w:spacing w:line="720" w:lineRule="auto"/>
        <w:ind w:left="0" w:firstLine="0"/>
        <w:jc w:val="center"/>
        <w:rPr>
          <w:rFonts w:ascii="Times New Roman" w:hAnsi="Times New Roman" w:cs="Times New Roman"/>
          <w:b/>
          <w:bCs/>
          <w:i/>
          <w:iCs/>
          <w:sz w:val="24"/>
          <w:szCs w:val="24"/>
        </w:rPr>
      </w:pPr>
      <w:r>
        <w:rPr>
          <w:rFonts w:ascii="Times New Roman" w:hAnsi="Times New Roman" w:cs="Times New Roman"/>
          <w:b/>
          <w:bCs/>
          <w:i/>
          <w:iCs/>
          <w:sz w:val="24"/>
          <w:szCs w:val="24"/>
        </w:rPr>
        <w:lastRenderedPageBreak/>
        <w:t>SUMMARY</w:t>
      </w:r>
    </w:p>
    <w:p w14:paraId="1BD469C2" w14:textId="77777777" w:rsidR="00CB4574" w:rsidRDefault="00CB4574" w:rsidP="00CB4574">
      <w:pPr>
        <w:spacing w:line="240" w:lineRule="auto"/>
        <w:ind w:left="0" w:firstLine="426"/>
        <w:rPr>
          <w:rFonts w:ascii="Times New Roman" w:hAnsi="Times New Roman" w:cs="Times New Roman"/>
          <w:i/>
          <w:iCs/>
          <w:sz w:val="24"/>
          <w:szCs w:val="24"/>
        </w:rPr>
      </w:pPr>
      <w:r w:rsidRPr="003A5F35">
        <w:rPr>
          <w:rFonts w:ascii="Times New Roman" w:hAnsi="Times New Roman" w:cs="Times New Roman"/>
          <w:i/>
          <w:iCs/>
          <w:sz w:val="24"/>
          <w:szCs w:val="24"/>
        </w:rPr>
        <w:t>Dragon fruit, also known as cactus apple, pitaya and pitahaya. This plant belongs to the cactus family (Cactaceae) which is thought to originate from South America. The dragon fruit that grows there is generally eaten by noble families and rich people. Then the dragon fruit plant developed and thrived in other American countries such as Texas, Mexico and South American countries, for example Argentina and Peru. A Frenchman introduced this plant to Vietnam about 100 years ago</w:t>
      </w:r>
      <w:r>
        <w:rPr>
          <w:rFonts w:ascii="Times New Roman" w:hAnsi="Times New Roman" w:cs="Times New Roman"/>
          <w:i/>
          <w:iCs/>
          <w:sz w:val="24"/>
          <w:szCs w:val="24"/>
        </w:rPr>
        <w:t xml:space="preserve"> </w:t>
      </w:r>
      <w:r w:rsidRPr="008F756E">
        <w:rPr>
          <w:rFonts w:ascii="Times New Roman" w:hAnsi="Times New Roman" w:cs="Times New Roman"/>
          <w:sz w:val="24"/>
          <w:szCs w:val="24"/>
        </w:rPr>
        <w:t xml:space="preserve">(Muas, </w:t>
      </w:r>
      <w:r w:rsidRPr="008F756E">
        <w:rPr>
          <w:rFonts w:ascii="Times New Roman" w:hAnsi="Times New Roman" w:cs="Times New Roman"/>
          <w:i/>
          <w:iCs/>
          <w:sz w:val="24"/>
          <w:szCs w:val="24"/>
        </w:rPr>
        <w:t>et</w:t>
      </w:r>
      <w:r w:rsidRPr="008F756E">
        <w:rPr>
          <w:rFonts w:ascii="Times New Roman" w:hAnsi="Times New Roman" w:cs="Times New Roman"/>
          <w:sz w:val="24"/>
          <w:szCs w:val="24"/>
        </w:rPr>
        <w:t xml:space="preserve">. </w:t>
      </w:r>
      <w:r w:rsidRPr="008F756E">
        <w:rPr>
          <w:rFonts w:ascii="Times New Roman" w:hAnsi="Times New Roman" w:cs="Times New Roman"/>
          <w:i/>
          <w:iCs/>
          <w:sz w:val="24"/>
          <w:szCs w:val="24"/>
        </w:rPr>
        <w:t xml:space="preserve">al. </w:t>
      </w:r>
      <w:r w:rsidRPr="008F756E">
        <w:rPr>
          <w:rFonts w:ascii="Times New Roman" w:hAnsi="Times New Roman" w:cs="Times New Roman"/>
          <w:sz w:val="24"/>
          <w:szCs w:val="24"/>
        </w:rPr>
        <w:t>2016).</w:t>
      </w:r>
    </w:p>
    <w:p w14:paraId="3EE9EED9" w14:textId="77777777" w:rsidR="00CB4574" w:rsidRDefault="00CB4574" w:rsidP="00CB4574">
      <w:pPr>
        <w:spacing w:line="240" w:lineRule="auto"/>
        <w:ind w:left="0" w:firstLine="426"/>
        <w:rPr>
          <w:rFonts w:ascii="Times New Roman" w:hAnsi="Times New Roman" w:cs="Times New Roman"/>
          <w:i/>
          <w:iCs/>
          <w:sz w:val="24"/>
          <w:szCs w:val="24"/>
        </w:rPr>
      </w:pPr>
      <w:r w:rsidRPr="003A5F35">
        <w:rPr>
          <w:rFonts w:ascii="Times New Roman" w:hAnsi="Times New Roman" w:cs="Times New Roman"/>
          <w:i/>
          <w:iCs/>
          <w:sz w:val="24"/>
          <w:szCs w:val="24"/>
        </w:rPr>
        <w:t xml:space="preserve">The objective of this study is to analyze the farming costs, revenue, income, and feasibility of the dragon fruit farming business at the Cegokan Dragon Fruit Farm. The research was conducted in August 2026 using descriptive qualitative and quantitative methods, involving surveys, interviews, questionnaires, and observations of the business owner. Meanwhile, the methods employed for the feasibility analysis included the </w:t>
      </w:r>
      <w:r>
        <w:rPr>
          <w:rFonts w:ascii="Times New Roman" w:hAnsi="Times New Roman" w:cs="Times New Roman"/>
          <w:i/>
          <w:iCs/>
          <w:sz w:val="24"/>
          <w:szCs w:val="24"/>
        </w:rPr>
        <w:t>Revenue Cost Ratio (</w:t>
      </w:r>
      <w:r w:rsidRPr="003A5F35">
        <w:rPr>
          <w:rFonts w:ascii="Times New Roman" w:hAnsi="Times New Roman" w:cs="Times New Roman"/>
          <w:i/>
          <w:iCs/>
          <w:sz w:val="24"/>
          <w:szCs w:val="24"/>
        </w:rPr>
        <w:t>R/C Ratio</w:t>
      </w:r>
      <w:r>
        <w:rPr>
          <w:rFonts w:ascii="Times New Roman" w:hAnsi="Times New Roman" w:cs="Times New Roman"/>
          <w:i/>
          <w:iCs/>
          <w:sz w:val="24"/>
          <w:szCs w:val="24"/>
        </w:rPr>
        <w:t>)</w:t>
      </w:r>
      <w:r w:rsidRPr="003A5F35">
        <w:rPr>
          <w:rFonts w:ascii="Times New Roman" w:hAnsi="Times New Roman" w:cs="Times New Roman"/>
          <w:i/>
          <w:iCs/>
          <w:sz w:val="24"/>
          <w:szCs w:val="24"/>
        </w:rPr>
        <w:t>,</w:t>
      </w:r>
      <w:r>
        <w:rPr>
          <w:rFonts w:ascii="Times New Roman" w:hAnsi="Times New Roman" w:cs="Times New Roman"/>
          <w:i/>
          <w:iCs/>
          <w:sz w:val="24"/>
          <w:szCs w:val="24"/>
        </w:rPr>
        <w:t xml:space="preserve"> Benefit Cost Ratio</w:t>
      </w:r>
      <w:r w:rsidRPr="003A5F35">
        <w:rPr>
          <w:rFonts w:ascii="Times New Roman" w:hAnsi="Times New Roman" w:cs="Times New Roman"/>
          <w:i/>
          <w:iCs/>
          <w:sz w:val="24"/>
          <w:szCs w:val="24"/>
        </w:rPr>
        <w:t xml:space="preserve"> </w:t>
      </w:r>
      <w:r>
        <w:rPr>
          <w:rFonts w:ascii="Times New Roman" w:hAnsi="Times New Roman" w:cs="Times New Roman"/>
          <w:i/>
          <w:iCs/>
          <w:sz w:val="24"/>
          <w:szCs w:val="24"/>
        </w:rPr>
        <w:t>(</w:t>
      </w:r>
      <w:r w:rsidRPr="003A5F35">
        <w:rPr>
          <w:rFonts w:ascii="Times New Roman" w:hAnsi="Times New Roman" w:cs="Times New Roman"/>
          <w:i/>
          <w:iCs/>
          <w:sz w:val="24"/>
          <w:szCs w:val="24"/>
        </w:rPr>
        <w:t>B/C Ratio</w:t>
      </w:r>
      <w:r>
        <w:rPr>
          <w:rFonts w:ascii="Times New Roman" w:hAnsi="Times New Roman" w:cs="Times New Roman"/>
          <w:i/>
          <w:iCs/>
          <w:sz w:val="24"/>
          <w:szCs w:val="24"/>
        </w:rPr>
        <w:t>)</w:t>
      </w:r>
      <w:r w:rsidRPr="003A5F35">
        <w:rPr>
          <w:rFonts w:ascii="Times New Roman" w:hAnsi="Times New Roman" w:cs="Times New Roman"/>
          <w:i/>
          <w:iCs/>
          <w:sz w:val="24"/>
          <w:szCs w:val="24"/>
        </w:rPr>
        <w:t xml:space="preserve">, and </w:t>
      </w:r>
      <w:proofErr w:type="gramStart"/>
      <w:r>
        <w:rPr>
          <w:rFonts w:ascii="Times New Roman" w:hAnsi="Times New Roman" w:cs="Times New Roman"/>
          <w:i/>
          <w:iCs/>
          <w:sz w:val="24"/>
          <w:szCs w:val="24"/>
        </w:rPr>
        <w:t>Break Even</w:t>
      </w:r>
      <w:proofErr w:type="gramEnd"/>
      <w:r w:rsidRPr="003A5F35">
        <w:rPr>
          <w:rFonts w:ascii="Times New Roman" w:hAnsi="Times New Roman" w:cs="Times New Roman"/>
          <w:i/>
          <w:iCs/>
          <w:sz w:val="24"/>
          <w:szCs w:val="24"/>
        </w:rPr>
        <w:t xml:space="preserve"> Point (BEP).</w:t>
      </w:r>
    </w:p>
    <w:p w14:paraId="2F7CDD97" w14:textId="77777777" w:rsidR="00CB4574" w:rsidRPr="003A5F35" w:rsidRDefault="00CB4574" w:rsidP="00CB4574">
      <w:pPr>
        <w:spacing w:line="240" w:lineRule="auto"/>
        <w:ind w:left="0" w:firstLine="426"/>
        <w:rPr>
          <w:rFonts w:ascii="Times New Roman" w:hAnsi="Times New Roman" w:cs="Times New Roman"/>
          <w:i/>
          <w:iCs/>
          <w:sz w:val="24"/>
          <w:szCs w:val="24"/>
        </w:rPr>
      </w:pPr>
      <w:r w:rsidRPr="003A5F35">
        <w:rPr>
          <w:rFonts w:ascii="Times New Roman" w:hAnsi="Times New Roman" w:cs="Times New Roman"/>
          <w:i/>
          <w:iCs/>
          <w:sz w:val="24"/>
          <w:szCs w:val="24"/>
        </w:rPr>
        <w:t xml:space="preserve">The research results indicate that for a single production period, fixed costs amounted to Rp39,132,500 and variable costs to Rp15,682,000, resulting in a total cost of Rp54,814,500. Dragon fruit production reached 8,750 kg with total revenue of Rp181,250,000, yielding an income of Rp126,435,500. Feasibility analysis revealed an R/C ratio of 3.31 and a B/C ratio of 2.31, demonstrating that the farming operation is viable and profitable to develop. </w:t>
      </w:r>
      <w:r>
        <w:rPr>
          <w:rFonts w:ascii="Times New Roman" w:hAnsi="Times New Roman" w:cs="Times New Roman"/>
          <w:i/>
          <w:iCs/>
          <w:sz w:val="24"/>
          <w:szCs w:val="24"/>
        </w:rPr>
        <w:t>Break Even</w:t>
      </w:r>
      <w:r w:rsidRPr="003A5F35">
        <w:rPr>
          <w:rFonts w:ascii="Times New Roman" w:hAnsi="Times New Roman" w:cs="Times New Roman"/>
          <w:i/>
          <w:iCs/>
          <w:sz w:val="24"/>
          <w:szCs w:val="24"/>
        </w:rPr>
        <w:t xml:space="preserve"> Point (BEP) analysis further showed that actual production and sales volumes exceeded the break-even point across various selling price levels. Consequently, the study concludes that the dragon fruit farming operation at the Cegokan Dragon Fruit Farm is financially viable and capable of generating profit for the management, provided that cost control, efficiency improvements, and productivity maintenance are implemented to sustain or increase profitability.</w:t>
      </w:r>
    </w:p>
    <w:p w14:paraId="166131C8" w14:textId="77777777" w:rsidR="00CD7CD6" w:rsidRDefault="00CD7CD6"/>
    <w:sectPr w:rsidR="00CD7CD6" w:rsidSect="00CB4574">
      <w:footerReference w:type="default" r:id="rId7"/>
      <w:pgSz w:w="11900" w:h="16850"/>
      <w:pgMar w:top="1701" w:right="1701" w:bottom="2268" w:left="2268" w:header="284" w:footer="567" w:gutter="0"/>
      <w:pgNumType w:fmt="lowerRoman" w:start="12" w:chapStyle="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CCE42F" w14:textId="77777777" w:rsidR="00CB4574" w:rsidRDefault="00CB4574" w:rsidP="00CB4574">
      <w:pPr>
        <w:spacing w:line="240" w:lineRule="auto"/>
      </w:pPr>
      <w:r>
        <w:separator/>
      </w:r>
    </w:p>
  </w:endnote>
  <w:endnote w:type="continuationSeparator" w:id="0">
    <w:p w14:paraId="5C105F36" w14:textId="77777777" w:rsidR="00CB4574" w:rsidRDefault="00CB4574" w:rsidP="00CB45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49144072"/>
      <w:docPartObj>
        <w:docPartGallery w:val="Page Numbers (Bottom of Page)"/>
        <w:docPartUnique/>
      </w:docPartObj>
    </w:sdtPr>
    <w:sdtEndPr>
      <w:rPr>
        <w:noProof/>
      </w:rPr>
    </w:sdtEndPr>
    <w:sdtContent>
      <w:p w14:paraId="7980163E" w14:textId="2196D31D" w:rsidR="00CB4574" w:rsidRDefault="00CB457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5141962" w14:textId="77777777" w:rsidR="00CB4574" w:rsidRDefault="00CB45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C01F65" w14:textId="77777777" w:rsidR="00CB4574" w:rsidRDefault="00CB4574" w:rsidP="00CB4574">
      <w:pPr>
        <w:spacing w:line="240" w:lineRule="auto"/>
      </w:pPr>
      <w:r>
        <w:separator/>
      </w:r>
    </w:p>
  </w:footnote>
  <w:footnote w:type="continuationSeparator" w:id="0">
    <w:p w14:paraId="384C3C8A" w14:textId="77777777" w:rsidR="00CB4574" w:rsidRDefault="00CB4574" w:rsidP="00CB4574">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0"/>
  <w:proofState w:grammar="clean"/>
  <w:defaultTabStop w:val="720"/>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574"/>
    <w:rsid w:val="004231A3"/>
    <w:rsid w:val="00CB4574"/>
    <w:rsid w:val="00CD7CD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CB392"/>
  <w15:chartTrackingRefBased/>
  <w15:docId w15:val="{7895A7D9-4AE7-4F77-AAD4-60E79CE98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4574"/>
    <w:pPr>
      <w:spacing w:after="0" w:line="360" w:lineRule="auto"/>
      <w:ind w:left="714" w:right="11" w:hanging="357"/>
      <w:jc w:val="both"/>
    </w:pPr>
    <w:rPr>
      <w:rFonts w:ascii="Calibri" w:eastAsia="Calibri" w:hAnsi="Calibri" w:cs="Calibri"/>
      <w:lang w:val="en-US"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574"/>
    <w:pPr>
      <w:tabs>
        <w:tab w:val="center" w:pos="4513"/>
        <w:tab w:val="right" w:pos="9026"/>
      </w:tabs>
      <w:spacing w:line="240" w:lineRule="auto"/>
    </w:pPr>
  </w:style>
  <w:style w:type="character" w:customStyle="1" w:styleId="HeaderChar">
    <w:name w:val="Header Char"/>
    <w:basedOn w:val="DefaultParagraphFont"/>
    <w:link w:val="Header"/>
    <w:uiPriority w:val="99"/>
    <w:rsid w:val="00CB4574"/>
    <w:rPr>
      <w:rFonts w:ascii="Calibri" w:eastAsia="Calibri" w:hAnsi="Calibri" w:cs="Calibri"/>
      <w:lang w:val="en-US" w:eastAsia="id-ID"/>
    </w:rPr>
  </w:style>
  <w:style w:type="paragraph" w:styleId="Footer">
    <w:name w:val="footer"/>
    <w:basedOn w:val="Normal"/>
    <w:link w:val="FooterChar"/>
    <w:uiPriority w:val="99"/>
    <w:unhideWhenUsed/>
    <w:rsid w:val="00CB4574"/>
    <w:pPr>
      <w:tabs>
        <w:tab w:val="center" w:pos="4513"/>
        <w:tab w:val="right" w:pos="9026"/>
      </w:tabs>
      <w:spacing w:line="240" w:lineRule="auto"/>
    </w:pPr>
  </w:style>
  <w:style w:type="character" w:customStyle="1" w:styleId="FooterChar">
    <w:name w:val="Footer Char"/>
    <w:basedOn w:val="DefaultParagraphFont"/>
    <w:link w:val="Footer"/>
    <w:uiPriority w:val="99"/>
    <w:rsid w:val="00CB4574"/>
    <w:rPr>
      <w:rFonts w:ascii="Calibri" w:eastAsia="Calibri" w:hAnsi="Calibri" w:cs="Calibri"/>
      <w:lang w:val="en-US"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2A7C9-F7A1-488F-BAE6-B40DD39399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599</Words>
  <Characters>3419</Characters>
  <Application>Microsoft Office Word</Application>
  <DocSecurity>0</DocSecurity>
  <Lines>28</Lines>
  <Paragraphs>8</Paragraphs>
  <ScaleCrop>false</ScaleCrop>
  <Company/>
  <LinksUpToDate>false</LinksUpToDate>
  <CharactersWithSpaces>4010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Yuliana Maulida Rohman</dc:creator>
  <cp:keywords/>
  <dc:description/>
  <cp:lastModifiedBy>Yuliana Maulida Rohman</cp:lastModifiedBy>
  <cp:revision>1</cp:revision>
  <dcterms:created xsi:type="dcterms:W3CDTF">2026-08-30T05:53:00Z</dcterms:created>
  <dcterms:modified xsi:type="dcterms:W3CDTF">2026-08-30T05:57:00Z</dcterms:modified>
</cp:coreProperties>
</file>