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2"/>
        <w:rPr>
          <w:sz w:val="24"/>
        </w:rPr>
      </w:pPr>
    </w:p>
    <w:p>
      <w:pPr>
        <w:pStyle w:val="Heading1"/>
      </w:pPr>
      <w:r>
        <w:rPr>
          <w:spacing w:val="-2"/>
        </w:rPr>
        <w:t>ABSTRAK</w:t>
      </w:r>
    </w:p>
    <w:p>
      <w:pPr>
        <w:spacing w:line="240" w:lineRule="auto" w:before="230"/>
        <w:rPr>
          <w:b/>
          <w:sz w:val="24"/>
        </w:rPr>
      </w:pPr>
    </w:p>
    <w:p>
      <w:pPr>
        <w:pStyle w:val="BodyText"/>
        <w:ind w:left="567" w:right="5" w:firstLine="567"/>
        <w:jc w:val="both"/>
      </w:pPr>
      <w:r>
        <w:rPr/>
        <w:t>Penelitian</w:t>
      </w:r>
      <w:r>
        <w:rPr>
          <w:spacing w:val="-7"/>
        </w:rPr>
        <w:t> </w:t>
      </w:r>
      <w:r>
        <w:rPr/>
        <w:t>ini</w:t>
      </w:r>
      <w:r>
        <w:rPr>
          <w:spacing w:val="-7"/>
        </w:rPr>
        <w:t> </w:t>
      </w:r>
      <w:r>
        <w:rPr/>
        <w:t>bertujuan</w:t>
      </w:r>
      <w:r>
        <w:rPr>
          <w:spacing w:val="-7"/>
        </w:rPr>
        <w:t> </w:t>
      </w:r>
      <w:r>
        <w:rPr/>
        <w:t>untuk</w:t>
      </w:r>
      <w:r>
        <w:rPr>
          <w:spacing w:val="-7"/>
        </w:rPr>
        <w:t> </w:t>
      </w:r>
      <w:r>
        <w:rPr/>
        <w:t>menganalisis</w:t>
      </w:r>
      <w:r>
        <w:rPr>
          <w:spacing w:val="-7"/>
        </w:rPr>
        <w:t> </w:t>
      </w:r>
      <w:r>
        <w:rPr/>
        <w:t>pengaruh</w:t>
      </w:r>
      <w:r>
        <w:rPr>
          <w:spacing w:val="-7"/>
        </w:rPr>
        <w:t> </w:t>
      </w:r>
      <w:r>
        <w:rPr/>
        <w:t>Environmental,</w:t>
      </w:r>
      <w:r>
        <w:rPr>
          <w:spacing w:val="-7"/>
        </w:rPr>
        <w:t> </w:t>
      </w:r>
      <w:r>
        <w:rPr/>
        <w:t>Soci</w:t>
      </w:r>
      <w:r>
        <w:rPr/>
        <w:t>al,</w:t>
      </w:r>
      <w:r>
        <w:rPr/>
        <w:t> dan Governance (ESG) terhadap kinerja keuangan perusahaan perbankan </w:t>
      </w:r>
      <w:r>
        <w:rPr/>
        <w:t>di</w:t>
      </w:r>
      <w:r>
        <w:rPr/>
        <w:t> Indonesia. Penelitian ini menggunakan pendekatan kuantitatif dengan obj</w:t>
      </w:r>
      <w:r>
        <w:rPr/>
        <w:t>ek</w:t>
      </w:r>
      <w:r>
        <w:rPr/>
        <w:t> perusahaan perbankan yang terdaftar dalam bursa efek indonesia pada pe</w:t>
      </w:r>
      <w:r>
        <w:rPr/>
        <w:t>riode</w:t>
      </w:r>
      <w:r>
        <w:rPr/>
        <w:t> 2019–2023. Data yang digunakan dalam penelitian ini berupa data sekunder y</w:t>
      </w:r>
      <w:r>
        <w:rPr/>
        <w:t>ang</w:t>
      </w:r>
      <w:r>
        <w:rPr/>
        <w:t> diperoleh dari laporan keuangan dan laporan tahunan perusahaan. Analisis da</w:t>
      </w:r>
      <w:r>
        <w:rPr/>
        <w:t>ta</w:t>
      </w:r>
      <w:r>
        <w:rPr/>
        <w:t> dilakukan</w:t>
      </w:r>
      <w:r>
        <w:rPr>
          <w:spacing w:val="-5"/>
        </w:rPr>
        <w:t> </w:t>
      </w:r>
      <w:r>
        <w:rPr/>
        <w:t>menggunakan</w:t>
      </w:r>
      <w:r>
        <w:rPr>
          <w:spacing w:val="-5"/>
        </w:rPr>
        <w:t> </w:t>
      </w:r>
      <w:r>
        <w:rPr/>
        <w:t>regresi</w:t>
      </w:r>
      <w:r>
        <w:rPr>
          <w:spacing w:val="-5"/>
        </w:rPr>
        <w:t> </w:t>
      </w:r>
      <w:r>
        <w:rPr/>
        <w:t>data</w:t>
      </w:r>
      <w:r>
        <w:rPr>
          <w:spacing w:val="-5"/>
        </w:rPr>
        <w:t> </w:t>
      </w:r>
      <w:r>
        <w:rPr/>
        <w:t>panel</w:t>
      </w:r>
      <w:r>
        <w:rPr>
          <w:spacing w:val="-5"/>
        </w:rPr>
        <w:t> </w:t>
      </w:r>
      <w:r>
        <w:rPr/>
        <w:t>dengan</w:t>
      </w:r>
      <w:r>
        <w:rPr>
          <w:spacing w:val="-5"/>
        </w:rPr>
        <w:t> </w:t>
      </w:r>
      <w:r>
        <w:rPr/>
        <w:t>model</w:t>
      </w:r>
      <w:r>
        <w:rPr>
          <w:spacing w:val="-5"/>
        </w:rPr>
        <w:t> </w:t>
      </w:r>
      <w:r>
        <w:rPr/>
        <w:t>yang</w:t>
      </w:r>
      <w:r>
        <w:rPr>
          <w:spacing w:val="-5"/>
        </w:rPr>
        <w:t> </w:t>
      </w:r>
      <w:r>
        <w:rPr/>
        <w:t>terpilih</w:t>
      </w:r>
      <w:r>
        <w:rPr>
          <w:spacing w:val="-5"/>
        </w:rPr>
        <w:t> </w:t>
      </w:r>
      <w:r>
        <w:rPr/>
        <w:t>yaitu</w:t>
      </w:r>
      <w:r>
        <w:rPr>
          <w:spacing w:val="-5"/>
        </w:rPr>
        <w:t> </w:t>
      </w:r>
      <w:r>
        <w:rPr/>
        <w:t>Fix</w:t>
      </w:r>
      <w:r>
        <w:rPr/>
        <w:t>ed</w:t>
      </w:r>
      <w:r>
        <w:rPr/>
        <w:t> Effect Model (FEM). Pengujian hipotesis dilakukan melalui uji statistik t dan </w:t>
      </w:r>
      <w:r>
        <w:rPr/>
        <w:t>uji</w:t>
      </w:r>
      <w:r>
        <w:rPr/>
        <w:t> statistik F dengan tingkat signifikansi sebesar 5%.</w:t>
      </w:r>
    </w:p>
    <w:p>
      <w:pPr>
        <w:pStyle w:val="BodyText"/>
        <w:spacing w:before="276"/>
        <w:ind w:left="567" w:right="3" w:firstLine="567"/>
        <w:jc w:val="both"/>
      </w:pPr>
      <w:r>
        <w:rPr/>
        <w:t>Hasil penelitian menunjukkan bahwa secara parsial variabel Environment</w:t>
      </w:r>
      <w:r>
        <w:rPr/>
        <w:t>al</w:t>
      </w:r>
      <w:r>
        <w:rPr/>
        <w:t> berpengaruh positif dan signifikan terhadap kinerja keuangan, yang ditunjukk</w:t>
      </w:r>
      <w:r>
        <w:rPr/>
        <w:t>an</w:t>
      </w:r>
      <w:r>
        <w:rPr/>
        <w:t> dengan nilai t-statistic sebesar 3,407715 dan probabilitas sebesar 0,0016. Variab</w:t>
      </w:r>
      <w:r>
        <w:rPr/>
        <w:t>el</w:t>
      </w:r>
      <w:r>
        <w:rPr/>
        <w:t> Social tidak berpengaruh signifikan terhadap kinerja keuangan, dengan nilai t</w:t>
      </w:r>
      <w:r>
        <w:rPr/>
        <w:t>-</w:t>
      </w:r>
      <w:r>
        <w:rPr/>
        <w:t>statistic sebesar 0,898137 dan probabilitas sebesar 0,3746. Sementara itu, variab</w:t>
      </w:r>
      <w:r>
        <w:rPr/>
        <w:t>el</w:t>
      </w:r>
      <w:r>
        <w:rPr/>
        <w:t> Governance</w:t>
      </w:r>
      <w:r>
        <w:rPr>
          <w:spacing w:val="-3"/>
        </w:rPr>
        <w:t> </w:t>
      </w:r>
      <w:r>
        <w:rPr/>
        <w:t>berpengaruh</w:t>
      </w:r>
      <w:r>
        <w:rPr>
          <w:spacing w:val="-3"/>
        </w:rPr>
        <w:t> </w:t>
      </w:r>
      <w:r>
        <w:rPr/>
        <w:t>positif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signifikan</w:t>
      </w:r>
      <w:r>
        <w:rPr>
          <w:spacing w:val="-3"/>
        </w:rPr>
        <w:t> </w:t>
      </w:r>
      <w:r>
        <w:rPr/>
        <w:t>terhadap</w:t>
      </w:r>
      <w:r>
        <w:rPr>
          <w:spacing w:val="-3"/>
        </w:rPr>
        <w:t> </w:t>
      </w:r>
      <w:r>
        <w:rPr/>
        <w:t>kinerja</w:t>
      </w:r>
      <w:r>
        <w:rPr>
          <w:spacing w:val="-3"/>
        </w:rPr>
        <w:t> </w:t>
      </w:r>
      <w:r>
        <w:rPr/>
        <w:t>keuangan,</w:t>
      </w:r>
      <w:r>
        <w:rPr>
          <w:spacing w:val="-3"/>
        </w:rPr>
        <w:t> </w:t>
      </w:r>
      <w:r>
        <w:rPr/>
        <w:t>deng</w:t>
      </w:r>
      <w:r>
        <w:rPr/>
        <w:t>an</w:t>
      </w:r>
      <w:r>
        <w:rPr/>
        <w:t> nilai t-statistic sebesar 3,111755 dan probabilitas sebesar 0,0036. Secara simult</w:t>
      </w:r>
      <w:r>
        <w:rPr/>
        <w:t>an,</w:t>
      </w:r>
      <w:r>
        <w:rPr/>
        <w:t> </w:t>
      </w:r>
      <w:r>
        <w:rPr>
          <w:i/>
        </w:rPr>
        <w:t>Environmental, Social, dan Governance </w:t>
      </w:r>
      <w:r>
        <w:rPr/>
        <w:t>berpengaruh signifikan terhadap kine</w:t>
      </w:r>
      <w:r>
        <w:rPr/>
        <w:t>rja</w:t>
      </w:r>
      <w:r>
        <w:rPr/>
        <w:t> keuangan, dengan nilai F-statistic sebesar 5,206745 dan probabilitas sebes</w:t>
      </w:r>
      <w:r>
        <w:rPr/>
        <w:t>ar</w:t>
      </w:r>
      <w:r>
        <w:rPr/>
        <w:t> 0,000049.</w:t>
      </w:r>
      <w:r>
        <w:rPr>
          <w:spacing w:val="-15"/>
        </w:rPr>
        <w:t> </w:t>
      </w:r>
      <w:r>
        <w:rPr/>
        <w:t>Hasil</w:t>
      </w:r>
      <w:r>
        <w:rPr>
          <w:spacing w:val="-15"/>
        </w:rPr>
        <w:t> </w:t>
      </w:r>
      <w:r>
        <w:rPr/>
        <w:t>penelitian</w:t>
      </w:r>
      <w:r>
        <w:rPr>
          <w:spacing w:val="-15"/>
        </w:rPr>
        <w:t> </w:t>
      </w:r>
      <w:r>
        <w:rPr/>
        <w:t>menunjukkan</w:t>
      </w:r>
      <w:r>
        <w:rPr>
          <w:spacing w:val="-15"/>
        </w:rPr>
        <w:t> </w:t>
      </w:r>
      <w:r>
        <w:rPr/>
        <w:t>bahwa</w:t>
      </w:r>
      <w:r>
        <w:rPr>
          <w:spacing w:val="-15"/>
        </w:rPr>
        <w:t> </w:t>
      </w:r>
      <w:r>
        <w:rPr/>
        <w:t>penerapan</w:t>
      </w:r>
      <w:r>
        <w:rPr>
          <w:spacing w:val="-15"/>
        </w:rPr>
        <w:t> </w:t>
      </w:r>
      <w:r>
        <w:rPr/>
        <w:t>ESG</w:t>
      </w:r>
      <w:r>
        <w:rPr>
          <w:spacing w:val="-15"/>
        </w:rPr>
        <w:t> </w:t>
      </w:r>
      <w:r>
        <w:rPr/>
        <w:t>secara</w:t>
      </w:r>
      <w:r>
        <w:rPr>
          <w:spacing w:val="-15"/>
        </w:rPr>
        <w:t> </w:t>
      </w:r>
      <w:r>
        <w:rPr/>
        <w:t>keseluruh</w:t>
      </w:r>
      <w:r>
        <w:rPr/>
        <w:t>an</w:t>
      </w:r>
      <w:r>
        <w:rPr/>
        <w:t> memiliki peran dalam mendukung kinerja keuangan perusahaan perbankan </w:t>
      </w:r>
      <w:r>
        <w:rPr/>
        <w:t>di</w:t>
      </w:r>
      <w:r>
        <w:rPr/>
        <w:t> Indonesia, dengan aspek Environmental dan Governance menunjukkan peng</w:t>
      </w:r>
      <w:r>
        <w:rPr/>
        <w:t>aruh</w:t>
      </w:r>
      <w:r>
        <w:rPr/>
        <w:t> yang lebih nyata secara parsial.</w:t>
      </w:r>
    </w:p>
    <w:p>
      <w:pPr>
        <w:spacing w:before="276"/>
        <w:ind w:left="567" w:right="0" w:firstLine="0"/>
        <w:jc w:val="left"/>
        <w:rPr>
          <w:b/>
          <w:sz w:val="24"/>
        </w:rPr>
      </w:pPr>
      <w:r>
        <w:rPr>
          <w:b/>
          <w:sz w:val="24"/>
        </w:rPr>
        <w:t>Kata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kunci:</w:t>
      </w:r>
      <w:r>
        <w:rPr>
          <w:b/>
          <w:spacing w:val="40"/>
          <w:sz w:val="24"/>
        </w:rPr>
        <w:t> </w:t>
      </w:r>
      <w:r>
        <w:rPr>
          <w:b/>
          <w:i/>
          <w:sz w:val="24"/>
        </w:rPr>
        <w:t>Environmental,</w:t>
      </w:r>
      <w:r>
        <w:rPr>
          <w:b/>
          <w:i/>
          <w:spacing w:val="39"/>
          <w:sz w:val="24"/>
        </w:rPr>
        <w:t> </w:t>
      </w:r>
      <w:r>
        <w:rPr>
          <w:b/>
          <w:i/>
          <w:sz w:val="24"/>
        </w:rPr>
        <w:t>Social,</w:t>
      </w:r>
      <w:r>
        <w:rPr>
          <w:b/>
          <w:i/>
          <w:spacing w:val="39"/>
          <w:sz w:val="24"/>
        </w:rPr>
        <w:t> </w:t>
      </w:r>
      <w:r>
        <w:rPr>
          <w:b/>
          <w:i/>
          <w:sz w:val="24"/>
        </w:rPr>
        <w:t>Governance</w:t>
      </w:r>
      <w:r>
        <w:rPr>
          <w:b/>
          <w:i/>
          <w:spacing w:val="40"/>
          <w:sz w:val="24"/>
        </w:rPr>
        <w:t> </w:t>
      </w:r>
      <w:r>
        <w:rPr>
          <w:b/>
          <w:sz w:val="24"/>
        </w:rPr>
        <w:t>(ESG),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Kinerja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K</w:t>
      </w:r>
      <w:r>
        <w:rPr>
          <w:b/>
          <w:sz w:val="24"/>
        </w:rPr>
        <w:t>euangan,</w:t>
      </w:r>
      <w:r>
        <w:rPr>
          <w:b/>
          <w:sz w:val="24"/>
        </w:rPr>
        <w:t> Perusahaan Perbankan, Bursa Efek Indonesia.</w:t>
      </w:r>
    </w:p>
    <w:p>
      <w:pPr>
        <w:spacing w:after="0"/>
        <w:jc w:val="left"/>
        <w:rPr>
          <w:b/>
          <w:sz w:val="24"/>
        </w:rPr>
        <w:sectPr>
          <w:footerReference w:type="default" r:id="rId5"/>
          <w:type w:val="continuous"/>
          <w:pgSz w:w="11910" w:h="16840"/>
          <w:pgMar w:header="0" w:footer="1061" w:top="1940" w:bottom="1260" w:left="1700" w:right="1700"/>
          <w:pgNumType w:start="7"/>
        </w:sectPr>
      </w:pPr>
    </w:p>
    <w:p>
      <w:pPr>
        <w:spacing w:line="240" w:lineRule="auto" w:before="52"/>
        <w:rPr>
          <w:b/>
          <w:sz w:val="24"/>
        </w:rPr>
      </w:pPr>
    </w:p>
    <w:p>
      <w:pPr>
        <w:spacing w:before="0"/>
        <w:ind w:left="566" w:right="0" w:firstLine="0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ABSTRACT</w:t>
      </w:r>
    </w:p>
    <w:p>
      <w:pPr>
        <w:spacing w:line="240" w:lineRule="auto" w:before="115"/>
        <w:rPr>
          <w:b/>
          <w:i/>
          <w:sz w:val="24"/>
        </w:rPr>
      </w:pPr>
    </w:p>
    <w:p>
      <w:pPr>
        <w:spacing w:before="0"/>
        <w:ind w:left="567" w:right="3" w:firstLine="720"/>
        <w:jc w:val="both"/>
        <w:rPr>
          <w:i/>
          <w:sz w:val="24"/>
        </w:rPr>
      </w:pPr>
      <w:r>
        <w:rPr>
          <w:i/>
          <w:sz w:val="24"/>
        </w:rPr>
        <w:t>This study aims to analyze the effect of Environmental, Social, </w:t>
      </w:r>
      <w:r>
        <w:rPr>
          <w:i/>
          <w:sz w:val="24"/>
        </w:rPr>
        <w:t>and</w:t>
      </w:r>
      <w:r>
        <w:rPr>
          <w:i/>
          <w:sz w:val="24"/>
        </w:rPr>
        <w:t> Governance (ESG) on the financial performance of banking companies </w:t>
      </w:r>
      <w:r>
        <w:rPr>
          <w:i/>
          <w:sz w:val="24"/>
        </w:rPr>
        <w:t>in</w:t>
      </w:r>
      <w:r>
        <w:rPr>
          <w:i/>
          <w:sz w:val="24"/>
        </w:rPr>
        <w:t> Indonesia. This study employs a quantitative approach using banking compani</w:t>
      </w:r>
      <w:r>
        <w:rPr>
          <w:i/>
          <w:sz w:val="24"/>
        </w:rPr>
        <w:t>es</w:t>
      </w:r>
      <w:r>
        <w:rPr>
          <w:i/>
          <w:sz w:val="24"/>
        </w:rPr>
        <w:t> listed on the Indonesia Stock Exchange during the 2019–2023 period. as </w:t>
      </w:r>
      <w:r>
        <w:rPr>
          <w:i/>
          <w:sz w:val="24"/>
        </w:rPr>
        <w:t>the</w:t>
      </w:r>
      <w:r>
        <w:rPr>
          <w:i/>
          <w:sz w:val="24"/>
        </w:rPr>
        <w:t> research object. The data used in this study are secondary data obtained </w:t>
      </w:r>
      <w:r>
        <w:rPr>
          <w:i/>
          <w:sz w:val="24"/>
        </w:rPr>
        <w:t>from</w:t>
      </w:r>
      <w:r>
        <w:rPr>
          <w:i/>
          <w:sz w:val="24"/>
        </w:rPr>
        <w:t> companies'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financial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statements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annual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reports.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data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were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analyzed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using</w:t>
      </w:r>
      <w:r>
        <w:rPr>
          <w:i/>
          <w:sz w:val="24"/>
        </w:rPr>
        <w:t> panel data regression with the Fixed Effect Model (FEM) as the selected mod</w:t>
      </w:r>
      <w:r>
        <w:rPr>
          <w:i/>
          <w:sz w:val="24"/>
        </w:rPr>
        <w:t>el.</w:t>
      </w:r>
      <w:r>
        <w:rPr>
          <w:i/>
          <w:sz w:val="24"/>
        </w:rPr>
        <w:t> Hypothesis testing was conducted using the t-test and F-test at a 5% significan</w:t>
      </w:r>
      <w:r>
        <w:rPr>
          <w:i/>
          <w:sz w:val="24"/>
        </w:rPr>
        <w:t>ce</w:t>
      </w:r>
      <w:r>
        <w:rPr>
          <w:i/>
          <w:sz w:val="24"/>
        </w:rPr>
        <w:t> </w:t>
      </w:r>
      <w:r>
        <w:rPr>
          <w:i/>
          <w:spacing w:val="-2"/>
          <w:sz w:val="24"/>
        </w:rPr>
        <w:t>level.</w:t>
      </w:r>
    </w:p>
    <w:p>
      <w:pPr>
        <w:spacing w:line="240" w:lineRule="auto" w:before="0"/>
        <w:rPr>
          <w:i/>
          <w:sz w:val="24"/>
        </w:rPr>
      </w:pPr>
    </w:p>
    <w:p>
      <w:pPr>
        <w:spacing w:before="0"/>
        <w:ind w:left="567" w:right="4" w:firstLine="0"/>
        <w:jc w:val="both"/>
        <w:rPr>
          <w:i/>
          <w:sz w:val="24"/>
        </w:rPr>
      </w:pPr>
      <w:r>
        <w:rPr>
          <w:i/>
          <w:sz w:val="24"/>
        </w:rPr>
        <w:t>The results indicate that, partially, the Environmental variable has a positive </w:t>
      </w:r>
      <w:r>
        <w:rPr>
          <w:i/>
          <w:sz w:val="24"/>
        </w:rPr>
        <w:t>and</w:t>
      </w:r>
      <w:r>
        <w:rPr>
          <w:i/>
          <w:sz w:val="24"/>
        </w:rPr>
        <w:t> significant effect on financial performance, as indicated by a t-statistic value </w:t>
      </w:r>
      <w:r>
        <w:rPr>
          <w:i/>
          <w:sz w:val="24"/>
        </w:rPr>
        <w:t>of</w:t>
      </w:r>
      <w:r>
        <w:rPr>
          <w:i/>
          <w:sz w:val="24"/>
        </w:rPr>
        <w:t> 3.407715 and a probability value of 0.0016. The Social variable does not have </w:t>
      </w:r>
      <w:r>
        <w:rPr>
          <w:i/>
          <w:sz w:val="24"/>
        </w:rPr>
        <w:t>a</w:t>
      </w:r>
      <w:r>
        <w:rPr>
          <w:i/>
          <w:sz w:val="24"/>
        </w:rPr>
        <w:t> significant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effect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financial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performance,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t-statistic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value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0.898137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and</w:t>
      </w:r>
      <w:r>
        <w:rPr>
          <w:i/>
          <w:sz w:val="24"/>
        </w:rPr>
        <w:t> a probability value of 0.3746. Meanwhile, the Governance variable has a positi</w:t>
      </w:r>
      <w:r>
        <w:rPr>
          <w:i/>
          <w:sz w:val="24"/>
        </w:rPr>
        <w:t>ve</w:t>
      </w:r>
      <w:r>
        <w:rPr>
          <w:i/>
          <w:sz w:val="24"/>
        </w:rPr>
        <w:t> and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significant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effect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financial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performance,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t-statistic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value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3.111755</w:t>
      </w:r>
      <w:r>
        <w:rPr>
          <w:i/>
          <w:sz w:val="24"/>
        </w:rPr>
        <w:t> and a probability value of 0.0036. Simultaneously, Environmental, Social, </w:t>
      </w:r>
      <w:r>
        <w:rPr>
          <w:i/>
          <w:sz w:val="24"/>
        </w:rPr>
        <w:t>and</w:t>
      </w:r>
      <w:r>
        <w:rPr>
          <w:i/>
          <w:sz w:val="24"/>
        </w:rPr>
        <w:t> Governance have a significant effect on financial performance, as indicated by </w:t>
      </w:r>
      <w:r>
        <w:rPr>
          <w:i/>
          <w:sz w:val="24"/>
        </w:rPr>
        <w:t>an</w:t>
      </w:r>
      <w:r>
        <w:rPr>
          <w:i/>
          <w:sz w:val="24"/>
        </w:rPr>
        <w:t> F-statistic value of 5.206745 and a probability value of 0.000049. These </w:t>
      </w:r>
      <w:r>
        <w:rPr>
          <w:i/>
          <w:sz w:val="24"/>
        </w:rPr>
        <w:t>findings</w:t>
      </w:r>
      <w:r>
        <w:rPr>
          <w:i/>
          <w:sz w:val="24"/>
        </w:rPr>
        <w:t> indicate that ESG implementation as a whole plays a role in supporting </w:t>
      </w:r>
      <w:r>
        <w:rPr>
          <w:i/>
          <w:sz w:val="24"/>
        </w:rPr>
        <w:t>the</w:t>
      </w:r>
      <w:r>
        <w:rPr>
          <w:i/>
          <w:sz w:val="24"/>
        </w:rPr>
        <w:t> financial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performance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banking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companies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Indonesia,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Environme</w:t>
      </w:r>
      <w:r>
        <w:rPr>
          <w:i/>
          <w:sz w:val="24"/>
        </w:rPr>
        <w:t>ntal</w:t>
      </w:r>
      <w:r>
        <w:rPr>
          <w:i/>
          <w:sz w:val="24"/>
        </w:rPr>
        <w:t> and Governance aspects showing more evident partial effects.</w:t>
      </w:r>
    </w:p>
    <w:p>
      <w:pPr>
        <w:spacing w:before="276"/>
        <w:ind w:left="567" w:right="4" w:firstLine="0"/>
        <w:jc w:val="both"/>
        <w:rPr>
          <w:i/>
          <w:sz w:val="24"/>
        </w:rPr>
      </w:pPr>
      <w:r>
        <w:rPr>
          <w:b/>
          <w:i/>
          <w:sz w:val="24"/>
        </w:rPr>
        <w:t>Keywords: Environmental, Social, Governance (ESG), Financial Performan</w:t>
      </w:r>
      <w:r>
        <w:rPr>
          <w:b/>
          <w:i/>
          <w:sz w:val="24"/>
        </w:rPr>
        <w:t>ce,</w:t>
      </w:r>
      <w:r>
        <w:rPr>
          <w:b/>
          <w:i/>
          <w:sz w:val="24"/>
        </w:rPr>
        <w:t> Banking Companies, Indonesia Stock Exchange</w:t>
      </w:r>
      <w:r>
        <w:rPr>
          <w:i/>
          <w:sz w:val="24"/>
        </w:rPr>
        <w:t>.</w:t>
      </w:r>
    </w:p>
    <w:sectPr>
      <w:pgSz w:w="11910" w:h="16840"/>
      <w:pgMar w:header="0" w:footer="1061" w:top="1940" w:bottom="126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3776">
              <wp:simplePos x="0" y="0"/>
              <wp:positionH relativeFrom="page">
                <wp:posOffset>3849611</wp:posOffset>
              </wp:positionH>
              <wp:positionV relativeFrom="page">
                <wp:posOffset>9879934</wp:posOffset>
              </wp:positionV>
              <wp:extent cx="255904" cy="1803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5904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9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2"/>
                            </w:rPr>
                            <w:t>viii</w: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3.118988pt;margin-top:777.947571pt;width:20.150pt;height:14.2pt;mso-position-horizontal-relative:page;mso-position-vertical-relative:page;z-index:-1575270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9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spacing w:val="-4"/>
                        <w:sz w:val="22"/>
                      </w:rPr>
                      <w:t>viii</w:t>
                    </w:r>
                    <w:r>
                      <w:rPr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566" w:right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2026-09-21T03:29:53Z</dcterms:created>
  <dcterms:modified xsi:type="dcterms:W3CDTF">2026-09-21T03:29:53Z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3-Heights(TM) PDF Security Shell 4.8.25.2 (http://www.pdf-tools.com)</vt:lpwstr>
  </property>
</Properties>
</file>