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1A6" w:rsidRDefault="00EF51A6" w:rsidP="00EF51A6">
      <w:pPr>
        <w:spacing w:after="200"/>
        <w:jc w:val="center"/>
        <w:rPr>
          <w:rFonts w:ascii="Times New Roman" w:hAnsi="Times New Roman"/>
          <w:b/>
        </w:rPr>
      </w:pPr>
      <w:r>
        <w:rPr>
          <w:rFonts w:ascii="Times New Roman" w:eastAsia="Calibri" w:hAnsi="Times New Roman"/>
          <w:b/>
          <w:lang w:eastAsia="zh-CN" w:bidi="ar"/>
        </w:rPr>
        <w:t>ABSTRAK</w:t>
      </w:r>
    </w:p>
    <w:p w:rsidR="00EF51A6" w:rsidRDefault="00EF51A6" w:rsidP="00EF51A6">
      <w:pPr>
        <w:spacing w:after="200"/>
        <w:ind w:firstLine="720"/>
        <w:jc w:val="both"/>
        <w:rPr>
          <w:rFonts w:ascii="Times New Roman" w:hAnsi="Times New Roman"/>
          <w:bCs/>
        </w:rPr>
      </w:pPr>
      <w:proofErr w:type="spellStart"/>
      <w:r>
        <w:rPr>
          <w:rFonts w:ascii="Times New Roman" w:eastAsia="Calibri" w:hAnsi="Times New Roman"/>
          <w:bCs/>
          <w:lang w:eastAsia="zh-CN" w:bidi="ar"/>
        </w:rPr>
        <w:t>Tujuan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penelitian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adalah</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untuk</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mengetahui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pengelolaan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valuta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asing</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risiko</w:t>
      </w:r>
      <w:proofErr w:type="spellEnd"/>
      <w:r>
        <w:rPr>
          <w:rFonts w:ascii="Times New Roman" w:eastAsia="Calibri" w:hAnsi="Times New Roman"/>
          <w:bCs/>
          <w:lang w:eastAsia="zh-CN" w:bidi="ar"/>
        </w:rPr>
        <w:t xml:space="preserve"> yang </w:t>
      </w:r>
      <w:proofErr w:type="spellStart"/>
      <w:r>
        <w:rPr>
          <w:rFonts w:ascii="Times New Roman" w:eastAsia="Calibri" w:hAnsi="Times New Roman"/>
          <w:bCs/>
          <w:lang w:eastAsia="zh-CN" w:bidi="ar"/>
        </w:rPr>
        <w:t>mungkin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dihadapi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atas</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fluktuasi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kurs</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valuta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asing</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dan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untuk</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mengetahui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metode</w:t>
      </w:r>
      <w:proofErr w:type="spellEnd"/>
      <w:r>
        <w:rPr>
          <w:rFonts w:ascii="Times New Roman" w:eastAsia="Calibri" w:hAnsi="Times New Roman"/>
          <w:bCs/>
          <w:lang w:eastAsia="zh-CN" w:bidi="ar"/>
        </w:rPr>
        <w:t xml:space="preserve"> hedging yang </w:t>
      </w:r>
      <w:proofErr w:type="spellStart"/>
      <w:r>
        <w:rPr>
          <w:rFonts w:ascii="Times New Roman" w:eastAsia="Calibri" w:hAnsi="Times New Roman"/>
          <w:bCs/>
          <w:lang w:eastAsia="zh-CN" w:bidi="ar"/>
        </w:rPr>
        <w:t>menghasilkan</w:t>
      </w:r>
      <w:proofErr w:type="spellEnd"/>
      <w:r>
        <w:rPr>
          <w:rFonts w:ascii="Times New Roman" w:eastAsia="Calibri" w:hAnsi="Times New Roman"/>
          <w:bCs/>
          <w:lang w:eastAsia="zh-CN" w:bidi="ar"/>
        </w:rPr>
        <w:t xml:space="preserve"> total </w:t>
      </w:r>
      <w:proofErr w:type="spellStart"/>
      <w:r>
        <w:rPr>
          <w:rFonts w:ascii="Times New Roman" w:eastAsia="Calibri" w:hAnsi="Times New Roman"/>
          <w:bCs/>
          <w:lang w:eastAsia="zh-CN" w:bidi="ar"/>
        </w:rPr>
        <w:t>laba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komprehensif</w:t>
      </w:r>
      <w:proofErr w:type="spellEnd"/>
      <w:r>
        <w:rPr>
          <w:rFonts w:ascii="Times New Roman" w:eastAsia="Calibri" w:hAnsi="Times New Roman"/>
          <w:bCs/>
          <w:lang w:eastAsia="zh-CN" w:bidi="ar"/>
        </w:rPr>
        <w:t xml:space="preserve"> yang </w:t>
      </w:r>
      <w:proofErr w:type="spellStart"/>
      <w:r>
        <w:rPr>
          <w:rFonts w:ascii="Times New Roman" w:eastAsia="Calibri" w:hAnsi="Times New Roman"/>
          <w:bCs/>
          <w:lang w:eastAsia="zh-CN" w:bidi="ar"/>
        </w:rPr>
        <w:t>lebih</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tinggi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antara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penggunaan</w:t>
      </w:r>
      <w:proofErr w:type="spellEnd"/>
      <w:r>
        <w:rPr>
          <w:rFonts w:ascii="Times New Roman" w:eastAsia="Calibri" w:hAnsi="Times New Roman"/>
          <w:bCs/>
          <w:lang w:eastAsia="zh-CN" w:bidi="ar"/>
        </w:rPr>
        <w:t xml:space="preserve"> contract forward hedging </w:t>
      </w:r>
      <w:proofErr w:type="spellStart"/>
      <w:r>
        <w:rPr>
          <w:rFonts w:ascii="Times New Roman" w:eastAsia="Calibri" w:hAnsi="Times New Roman"/>
          <w:bCs/>
          <w:lang w:eastAsia="zh-CN" w:bidi="ar"/>
        </w:rPr>
        <w:t>konvensional</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dengan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syariah</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pada</w:t>
      </w:r>
      <w:proofErr w:type="spellEnd"/>
      <w:r>
        <w:rPr>
          <w:rFonts w:ascii="Times New Roman" w:eastAsia="Calibri" w:hAnsi="Times New Roman"/>
          <w:bCs/>
          <w:lang w:eastAsia="zh-CN" w:bidi="ar"/>
        </w:rPr>
        <w:t xml:space="preserve"> Perusahaan </w:t>
      </w:r>
      <w:proofErr w:type="spellStart"/>
      <w:r>
        <w:rPr>
          <w:rFonts w:ascii="Times New Roman" w:eastAsia="Calibri" w:hAnsi="Times New Roman"/>
          <w:bCs/>
          <w:lang w:eastAsia="zh-CN" w:bidi="ar"/>
        </w:rPr>
        <w:t>sektor</w:t>
      </w:r>
      <w:proofErr w:type="spellEnd"/>
      <w:r>
        <w:rPr>
          <w:rFonts w:ascii="Times New Roman" w:eastAsia="Calibri" w:hAnsi="Times New Roman"/>
          <w:bCs/>
          <w:lang w:eastAsia="zh-CN" w:bidi="ar"/>
        </w:rPr>
        <w:t xml:space="preserve"> property, real estate </w:t>
      </w:r>
      <w:proofErr w:type="spellStart"/>
      <w:r>
        <w:rPr>
          <w:rFonts w:ascii="Times New Roman" w:eastAsia="Calibri" w:hAnsi="Times New Roman"/>
          <w:bCs/>
          <w:lang w:eastAsia="zh-CN" w:bidi="ar"/>
        </w:rPr>
        <w:t>dan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kontruksi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bangunan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serta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mengetahui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signifikansi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perbedaan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antara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penggunaan</w:t>
      </w:r>
      <w:proofErr w:type="spellEnd"/>
      <w:r>
        <w:rPr>
          <w:rFonts w:ascii="Times New Roman" w:eastAsia="Calibri" w:hAnsi="Times New Roman"/>
          <w:bCs/>
          <w:lang w:eastAsia="zh-CN" w:bidi="ar"/>
        </w:rPr>
        <w:t xml:space="preserve"> forward contract hedging </w:t>
      </w:r>
      <w:proofErr w:type="spellStart"/>
      <w:r>
        <w:rPr>
          <w:rFonts w:ascii="Times New Roman" w:eastAsia="Calibri" w:hAnsi="Times New Roman"/>
          <w:bCs/>
          <w:lang w:eastAsia="zh-CN" w:bidi="ar"/>
        </w:rPr>
        <w:t>konvensionaldan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syariah</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Pengujian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menggunakan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uji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sampel</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berpasangan</w:t>
      </w:r>
      <w:proofErr w:type="spellEnd"/>
      <w:r>
        <w:rPr>
          <w:rFonts w:ascii="Times New Roman" w:eastAsia="Calibri" w:hAnsi="Times New Roman"/>
          <w:bCs/>
          <w:lang w:eastAsia="zh-CN" w:bidi="ar"/>
        </w:rPr>
        <w:t xml:space="preserve"> (Paired Sample T-Test) </w:t>
      </w:r>
      <w:proofErr w:type="spellStart"/>
      <w:r>
        <w:rPr>
          <w:rFonts w:ascii="Times New Roman" w:eastAsia="Calibri" w:hAnsi="Times New Roman"/>
          <w:bCs/>
          <w:lang w:eastAsia="zh-CN" w:bidi="ar"/>
        </w:rPr>
        <w:t>dan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hasil</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penelitian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menunjukkan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bahwa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beragam</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jenis</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lindung</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nilai</w:t>
      </w:r>
      <w:proofErr w:type="spellEnd"/>
      <w:r>
        <w:rPr>
          <w:rFonts w:ascii="Times New Roman" w:eastAsia="Calibri" w:hAnsi="Times New Roman"/>
          <w:bCs/>
          <w:lang w:eastAsia="zh-CN" w:bidi="ar"/>
        </w:rPr>
        <w:t xml:space="preserve"> yang </w:t>
      </w:r>
      <w:proofErr w:type="spellStart"/>
      <w:r>
        <w:rPr>
          <w:rFonts w:ascii="Times New Roman" w:eastAsia="Calibri" w:hAnsi="Times New Roman"/>
          <w:bCs/>
          <w:lang w:eastAsia="zh-CN" w:bidi="ar"/>
        </w:rPr>
        <w:t>dilakukan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oleh</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perusahaan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dalam</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menghadapi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risiko</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nilai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tukar</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dan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perusahaan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akan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menghadapi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risiko</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atas</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mata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uang</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asing</w:t>
      </w:r>
      <w:proofErr w:type="spellEnd"/>
      <w:r>
        <w:rPr>
          <w:rFonts w:ascii="Times New Roman" w:eastAsia="Calibri" w:hAnsi="Times New Roman"/>
          <w:bCs/>
          <w:lang w:eastAsia="zh-CN" w:bidi="ar"/>
        </w:rPr>
        <w:t xml:space="preserve"> yang </w:t>
      </w:r>
      <w:proofErr w:type="spellStart"/>
      <w:r>
        <w:rPr>
          <w:rFonts w:ascii="Times New Roman" w:eastAsia="Calibri" w:hAnsi="Times New Roman"/>
          <w:bCs/>
          <w:lang w:eastAsia="zh-CN" w:bidi="ar"/>
        </w:rPr>
        <w:t>mendominasi</w:t>
      </w:r>
      <w:proofErr w:type="spellEnd"/>
      <w:r>
        <w:rPr>
          <w:rFonts w:ascii="Times New Roman" w:eastAsia="Calibri" w:hAnsi="Times New Roman"/>
          <w:bCs/>
          <w:lang w:eastAsia="zh-CN" w:bidi="ar"/>
        </w:rPr>
        <w:t xml:space="preserve">. Hedging </w:t>
      </w:r>
      <w:proofErr w:type="spellStart"/>
      <w:r>
        <w:rPr>
          <w:rFonts w:ascii="Times New Roman" w:eastAsia="Calibri" w:hAnsi="Times New Roman"/>
          <w:bCs/>
          <w:lang w:eastAsia="zh-CN" w:bidi="ar"/>
        </w:rPr>
        <w:t>konvensional</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menghasilkan</w:t>
      </w:r>
      <w:proofErr w:type="spellEnd"/>
      <w:r>
        <w:rPr>
          <w:rFonts w:ascii="Times New Roman" w:eastAsia="Calibri" w:hAnsi="Times New Roman"/>
          <w:bCs/>
          <w:lang w:eastAsia="zh-CN" w:bidi="ar"/>
        </w:rPr>
        <w:t xml:space="preserve"> total </w:t>
      </w:r>
      <w:proofErr w:type="spellStart"/>
      <w:r>
        <w:rPr>
          <w:rFonts w:ascii="Times New Roman" w:eastAsia="Calibri" w:hAnsi="Times New Roman"/>
          <w:bCs/>
          <w:lang w:eastAsia="zh-CN" w:bidi="ar"/>
        </w:rPr>
        <w:t>laba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komprehensif</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lebih</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tinggi</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daripada</w:t>
      </w:r>
      <w:proofErr w:type="spellEnd"/>
      <w:r>
        <w:rPr>
          <w:rFonts w:ascii="Times New Roman" w:eastAsia="Calibri" w:hAnsi="Times New Roman"/>
          <w:bCs/>
          <w:lang w:eastAsia="zh-CN" w:bidi="ar"/>
        </w:rPr>
        <w:t xml:space="preserve"> hedging </w:t>
      </w:r>
      <w:proofErr w:type="spellStart"/>
      <w:r>
        <w:rPr>
          <w:rFonts w:ascii="Times New Roman" w:eastAsia="Calibri" w:hAnsi="Times New Roman"/>
          <w:bCs/>
          <w:lang w:eastAsia="zh-CN" w:bidi="ar"/>
        </w:rPr>
        <w:t>syariah</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Terdapat</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perbedaan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signifikan</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antara</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metode</w:t>
      </w:r>
      <w:proofErr w:type="spellEnd"/>
      <w:r>
        <w:rPr>
          <w:rFonts w:ascii="Times New Roman" w:eastAsia="Calibri" w:hAnsi="Times New Roman"/>
          <w:bCs/>
          <w:lang w:eastAsia="zh-CN" w:bidi="ar"/>
        </w:rPr>
        <w:t xml:space="preserve"> forward contract hedging </w:t>
      </w:r>
      <w:proofErr w:type="spellStart"/>
      <w:r>
        <w:rPr>
          <w:rFonts w:ascii="Times New Roman" w:eastAsia="Calibri" w:hAnsi="Times New Roman"/>
          <w:bCs/>
          <w:lang w:eastAsia="zh-CN" w:bidi="ar"/>
        </w:rPr>
        <w:t>konvensional</w:t>
      </w:r>
      <w:proofErr w:type="spellEnd"/>
      <w:r>
        <w:rPr>
          <w:rFonts w:ascii="Times New Roman" w:eastAsia="Calibri" w:hAnsi="Times New Roman"/>
          <w:bCs/>
          <w:lang w:eastAsia="zh-CN" w:bidi="ar"/>
        </w:rPr>
        <w:t xml:space="preserve"> </w:t>
      </w:r>
      <w:proofErr w:type="spellStart"/>
      <w:r>
        <w:rPr>
          <w:rFonts w:ascii="Times New Roman" w:eastAsia="Calibri" w:hAnsi="Times New Roman"/>
          <w:bCs/>
          <w:lang w:eastAsia="zh-CN" w:bidi="ar"/>
        </w:rPr>
        <w:t>dan</w:t>
      </w:r>
      <w:proofErr w:type="spellEnd"/>
      <w:r>
        <w:rPr>
          <w:rFonts w:ascii="Times New Roman" w:eastAsia="Calibri" w:hAnsi="Times New Roman"/>
          <w:bCs/>
          <w:lang w:eastAsia="zh-CN" w:bidi="ar"/>
        </w:rPr>
        <w:t xml:space="preserve"> forward contract hedging </w:t>
      </w:r>
      <w:proofErr w:type="spellStart"/>
      <w:r>
        <w:rPr>
          <w:rFonts w:ascii="Times New Roman" w:eastAsia="Calibri" w:hAnsi="Times New Roman"/>
          <w:bCs/>
          <w:lang w:eastAsia="zh-CN" w:bidi="ar"/>
        </w:rPr>
        <w:t>syariah</w:t>
      </w:r>
      <w:proofErr w:type="spellEnd"/>
      <w:r>
        <w:rPr>
          <w:rFonts w:ascii="Times New Roman" w:eastAsia="Calibri" w:hAnsi="Times New Roman"/>
          <w:bCs/>
          <w:lang w:eastAsia="zh-CN" w:bidi="ar"/>
        </w:rPr>
        <w:t>.</w:t>
      </w:r>
    </w:p>
    <w:p w:rsidR="00EF51A6" w:rsidRDefault="00EF51A6" w:rsidP="00EF51A6">
      <w:pPr>
        <w:spacing w:after="200"/>
        <w:jc w:val="both"/>
        <w:rPr>
          <w:rFonts w:ascii="Times New Roman" w:hAnsi="Times New Roman"/>
          <w:bCs/>
        </w:rPr>
      </w:pPr>
      <w:r>
        <w:rPr>
          <w:rFonts w:ascii="Times New Roman" w:eastAsia="Calibri" w:hAnsi="Times New Roman"/>
          <w:bCs/>
          <w:lang w:eastAsia="zh-CN" w:bidi="ar"/>
        </w:rPr>
        <w:t xml:space="preserve">Kata </w:t>
      </w:r>
      <w:proofErr w:type="spellStart"/>
      <w:proofErr w:type="gramStart"/>
      <w:r>
        <w:rPr>
          <w:rFonts w:ascii="Times New Roman" w:eastAsia="Calibri" w:hAnsi="Times New Roman"/>
          <w:bCs/>
          <w:lang w:eastAsia="zh-CN" w:bidi="ar"/>
        </w:rPr>
        <w:t>Kunci</w:t>
      </w:r>
      <w:proofErr w:type="spellEnd"/>
      <w:r>
        <w:rPr>
          <w:rFonts w:ascii="Times New Roman" w:eastAsia="Calibri" w:hAnsi="Times New Roman"/>
          <w:bCs/>
          <w:lang w:eastAsia="zh-CN" w:bidi="ar"/>
        </w:rPr>
        <w:t xml:space="preserve"> :</w:t>
      </w:r>
      <w:proofErr w:type="gramEnd"/>
      <w:r>
        <w:rPr>
          <w:rFonts w:ascii="Times New Roman" w:eastAsia="Calibri" w:hAnsi="Times New Roman"/>
          <w:bCs/>
          <w:lang w:eastAsia="zh-CN" w:bidi="ar"/>
        </w:rPr>
        <w:t xml:space="preserve"> </w:t>
      </w:r>
      <w:r>
        <w:rPr>
          <w:rFonts w:ascii="Times New Roman" w:eastAsia="Calibri" w:hAnsi="Times New Roman"/>
          <w:i/>
          <w:color w:val="000000"/>
          <w:lang w:eastAsia="zh-CN" w:bidi="ar"/>
        </w:rPr>
        <w:t xml:space="preserve">Contract Forward Hedging </w:t>
      </w:r>
      <w:proofErr w:type="spellStart"/>
      <w:r>
        <w:rPr>
          <w:rFonts w:ascii="Times New Roman" w:eastAsia="Calibri" w:hAnsi="Times New Roman"/>
          <w:color w:val="000000"/>
          <w:lang w:eastAsia="zh-CN" w:bidi="ar"/>
        </w:rPr>
        <w:t>konvensional</w:t>
      </w:r>
      <w:proofErr w:type="spellEnd"/>
      <w:r>
        <w:rPr>
          <w:rFonts w:ascii="Times New Roman" w:eastAsia="Calibri" w:hAnsi="Times New Roman"/>
          <w:i/>
          <w:color w:val="000000"/>
          <w:lang w:eastAsia="zh-CN" w:bidi="ar"/>
        </w:rPr>
        <w:t xml:space="preserve">, </w:t>
      </w:r>
      <w:proofErr w:type="spellStart"/>
      <w:r>
        <w:rPr>
          <w:rFonts w:ascii="Times New Roman" w:eastAsia="Calibri" w:hAnsi="Times New Roman"/>
          <w:i/>
          <w:color w:val="000000"/>
          <w:lang w:eastAsia="zh-CN" w:bidi="ar"/>
        </w:rPr>
        <w:t>Syar’i</w:t>
      </w:r>
      <w:proofErr w:type="spellEnd"/>
      <w:r>
        <w:rPr>
          <w:rFonts w:ascii="Times New Roman" w:eastAsia="Calibri" w:hAnsi="Times New Roman"/>
          <w:i/>
          <w:color w:val="000000"/>
          <w:lang w:eastAsia="zh-CN" w:bidi="ar"/>
        </w:rPr>
        <w:t xml:space="preserve"> Hedging, </w:t>
      </w:r>
      <w:proofErr w:type="spellStart"/>
      <w:r>
        <w:rPr>
          <w:rFonts w:ascii="Times New Roman" w:eastAsia="Calibri" w:hAnsi="Times New Roman"/>
          <w:color w:val="000000"/>
          <w:lang w:eastAsia="zh-CN" w:bidi="ar"/>
        </w:rPr>
        <w:t>Risiko</w:t>
      </w:r>
      <w:proofErr w:type="spellEnd"/>
      <w:r>
        <w:rPr>
          <w:rFonts w:ascii="Times New Roman" w:eastAsia="Calibri" w:hAnsi="Times New Roman"/>
          <w:color w:val="000000"/>
          <w:lang w:eastAsia="zh-CN" w:bidi="ar"/>
        </w:rPr>
        <w:t xml:space="preserve"> </w:t>
      </w:r>
      <w:proofErr w:type="spellStart"/>
      <w:r>
        <w:rPr>
          <w:rFonts w:ascii="Times New Roman" w:eastAsia="Calibri" w:hAnsi="Times New Roman"/>
          <w:color w:val="000000"/>
          <w:lang w:eastAsia="zh-CN" w:bidi="ar"/>
        </w:rPr>
        <w:t>Nilai</w:t>
      </w:r>
      <w:proofErr w:type="spellEnd"/>
      <w:r>
        <w:rPr>
          <w:rFonts w:ascii="Times New Roman" w:eastAsia="Calibri" w:hAnsi="Times New Roman"/>
          <w:color w:val="000000"/>
          <w:lang w:eastAsia="zh-CN" w:bidi="ar"/>
        </w:rPr>
        <w:t xml:space="preserve"> </w:t>
      </w:r>
      <w:proofErr w:type="spellStart"/>
      <w:r>
        <w:rPr>
          <w:rFonts w:ascii="Times New Roman" w:eastAsia="Calibri" w:hAnsi="Times New Roman"/>
          <w:color w:val="000000"/>
          <w:lang w:eastAsia="zh-CN" w:bidi="ar"/>
        </w:rPr>
        <w:t>Tukar</w:t>
      </w:r>
      <w:proofErr w:type="spellEnd"/>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rsidP="00EF51A6">
      <w:pPr>
        <w:spacing w:line="360" w:lineRule="auto"/>
        <w:jc w:val="both"/>
        <w:rPr>
          <w:rFonts w:ascii="Times New Roman" w:hAnsi="Times New Roman"/>
        </w:rPr>
      </w:pPr>
    </w:p>
    <w:p w:rsidR="00EF51A6" w:rsidRDefault="00EF51A6">
      <w:pPr>
        <w:spacing w:after="160" w:line="259" w:lineRule="auto"/>
        <w:rPr>
          <w:rFonts w:ascii="Times New Roman" w:hAnsi="Times New Roman"/>
        </w:rPr>
      </w:pPr>
      <w:r>
        <w:rPr>
          <w:rFonts w:ascii="Times New Roman" w:hAnsi="Times New Roman"/>
        </w:rPr>
        <w:br w:type="page"/>
      </w:r>
    </w:p>
    <w:p w:rsidR="00EF51A6" w:rsidRDefault="00EF51A6" w:rsidP="00EF51A6">
      <w:pPr>
        <w:spacing w:line="360" w:lineRule="auto"/>
        <w:jc w:val="both"/>
        <w:rPr>
          <w:rFonts w:ascii="Times New Roman" w:hAnsi="Times New Roman"/>
        </w:rPr>
      </w:pPr>
      <w:bookmarkStart w:id="0" w:name="_GoBack"/>
      <w:bookmarkEnd w:id="0"/>
    </w:p>
    <w:p w:rsidR="00EF51A6" w:rsidRDefault="00EF51A6" w:rsidP="00EF51A6">
      <w:pPr>
        <w:jc w:val="center"/>
        <w:rPr>
          <w:rFonts w:ascii="Times New Roman" w:hAnsi="Times New Roman"/>
          <w:b/>
        </w:rPr>
      </w:pPr>
      <w:r>
        <w:rPr>
          <w:rFonts w:ascii="Times New Roman" w:eastAsia="Calibri" w:hAnsi="Times New Roman"/>
          <w:b/>
          <w:lang w:eastAsia="zh-CN" w:bidi="ar"/>
        </w:rPr>
        <w:t>ABSTRACT</w:t>
      </w:r>
    </w:p>
    <w:p w:rsidR="00EF51A6" w:rsidRDefault="00EF51A6" w:rsidP="00EF51A6">
      <w:pPr>
        <w:ind w:firstLine="720"/>
        <w:jc w:val="center"/>
        <w:rPr>
          <w:rFonts w:ascii="Times New Roman" w:eastAsia="Calibri" w:hAnsi="Times New Roman"/>
          <w:i/>
          <w:color w:val="000000"/>
          <w:lang w:eastAsia="zh-CN" w:bidi="ar"/>
        </w:rPr>
      </w:pPr>
    </w:p>
    <w:p w:rsidR="00EF51A6" w:rsidRDefault="00EF51A6" w:rsidP="00EF51A6">
      <w:pPr>
        <w:ind w:firstLine="720"/>
        <w:jc w:val="both"/>
        <w:rPr>
          <w:rFonts w:ascii="Times New Roman" w:hAnsi="Times New Roman"/>
          <w:i/>
          <w:color w:val="000000"/>
        </w:rPr>
      </w:pPr>
      <w:r>
        <w:rPr>
          <w:rFonts w:ascii="Times New Roman" w:eastAsia="Calibri" w:hAnsi="Times New Roman"/>
          <w:i/>
          <w:color w:val="000000"/>
          <w:lang w:eastAsia="zh-CN" w:bidi="ar"/>
        </w:rPr>
        <w:t>The research objective is to determine the management of foreign exchange, the risks that may be faced from fluctuations in foreign exchange rates and to find out the hedging method that results in a higher total comprehensive profit between the use of conventional and sharia forward hedging contracts in sharia companies in property, real estate and building construction companies, and know the significance of the difference between the use of conventional and sharia hedging forward contracts. The test uses paired sample test (Paired Sample T-Test) and the results of the study show that various types of hedges are carried out by the company in dealing with exchange rate risk, and the company will face a risk of dominating foreign currencies. Conventional hedging results in a higher total comprehensive income than sharia hedging. There is a significant difference between the conventional hedging forward contract method and sharia hedging forward contract.</w:t>
      </w:r>
    </w:p>
    <w:p w:rsidR="00EF51A6" w:rsidRDefault="00EF51A6" w:rsidP="00EF51A6">
      <w:pPr>
        <w:pStyle w:val="NormalWeb"/>
        <w:spacing w:line="240" w:lineRule="auto"/>
        <w:rPr>
          <w:rFonts w:ascii="Times New Roman" w:hAnsi="Times New Roman"/>
          <w:i/>
          <w:iCs/>
          <w:color w:val="000000"/>
        </w:rPr>
      </w:pPr>
      <w:r>
        <w:rPr>
          <w:rFonts w:ascii="Times New Roman" w:hAnsi="Times New Roman"/>
          <w:b/>
          <w:i/>
          <w:color w:val="000000"/>
        </w:rPr>
        <w:t>Keywords</w:t>
      </w:r>
      <w:proofErr w:type="gramStart"/>
      <w:r>
        <w:rPr>
          <w:rFonts w:ascii="Times New Roman" w:hAnsi="Times New Roman"/>
          <w:b/>
          <w:i/>
          <w:color w:val="000000"/>
        </w:rPr>
        <w:t>:</w:t>
      </w:r>
      <w:r>
        <w:rPr>
          <w:rFonts w:ascii="Times New Roman" w:hAnsi="Times New Roman"/>
          <w:i/>
          <w:color w:val="000000"/>
        </w:rPr>
        <w:t xml:space="preserve"> </w:t>
      </w:r>
      <w:r>
        <w:rPr>
          <w:rFonts w:ascii="Times New Roman" w:hAnsi="Times New Roman"/>
          <w:i/>
        </w:rPr>
        <w:t>.</w:t>
      </w:r>
      <w:proofErr w:type="gramEnd"/>
      <w:r>
        <w:rPr>
          <w:rFonts w:ascii="Times New Roman" w:hAnsi="Times New Roman"/>
          <w:i/>
          <w:color w:val="000000"/>
        </w:rPr>
        <w:t xml:space="preserve"> </w:t>
      </w:r>
      <w:r>
        <w:rPr>
          <w:rFonts w:ascii="Times New Roman" w:hAnsi="Times New Roman"/>
          <w:i/>
          <w:iCs/>
          <w:color w:val="000000"/>
        </w:rPr>
        <w:t xml:space="preserve">Contract Forward Hedging, </w:t>
      </w:r>
      <w:proofErr w:type="spellStart"/>
      <w:r>
        <w:rPr>
          <w:rFonts w:ascii="Times New Roman" w:hAnsi="Times New Roman"/>
          <w:i/>
          <w:iCs/>
          <w:color w:val="000000"/>
        </w:rPr>
        <w:t>Syar’i</w:t>
      </w:r>
      <w:proofErr w:type="spellEnd"/>
      <w:r>
        <w:rPr>
          <w:rFonts w:ascii="Times New Roman" w:hAnsi="Times New Roman"/>
          <w:i/>
          <w:iCs/>
          <w:color w:val="000000"/>
        </w:rPr>
        <w:t xml:space="preserve"> </w:t>
      </w:r>
      <w:proofErr w:type="spellStart"/>
      <w:proofErr w:type="gramStart"/>
      <w:r>
        <w:rPr>
          <w:rFonts w:ascii="Times New Roman" w:hAnsi="Times New Roman"/>
          <w:i/>
          <w:iCs/>
          <w:color w:val="000000"/>
        </w:rPr>
        <w:t>Hedging,Foreign</w:t>
      </w:r>
      <w:proofErr w:type="spellEnd"/>
      <w:proofErr w:type="gramEnd"/>
      <w:r>
        <w:rPr>
          <w:rFonts w:ascii="Times New Roman" w:hAnsi="Times New Roman"/>
          <w:i/>
          <w:iCs/>
          <w:color w:val="000000"/>
        </w:rPr>
        <w:t xml:space="preserve"> Exchange  Risk</w:t>
      </w:r>
    </w:p>
    <w:p w:rsidR="0078149F" w:rsidRDefault="0078149F"/>
    <w:sectPr w:rsidR="0078149F" w:rsidSect="00EF5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A6"/>
    <w:rsid w:val="0078149F"/>
    <w:rsid w:val="00EF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4AEF1-AA22-451C-ADBB-D863EABE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A6"/>
    <w:pPr>
      <w:spacing w:after="0" w:line="240" w:lineRule="auto"/>
    </w:pPr>
    <w:rPr>
      <w:rFonts w:ascii="Calibri" w:eastAsia="SimSu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EF51A6"/>
    <w:pPr>
      <w:spacing w:before="100" w:beforeAutospacing="1" w:after="100" w:afterAutospacing="1" w:line="256" w:lineRule="auto"/>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PERPUS_2</dc:creator>
  <cp:keywords/>
  <dc:description/>
  <cp:lastModifiedBy>PERPUS_2</cp:lastModifiedBy>
  <cp:revision>1</cp:revision>
  <dcterms:created xsi:type="dcterms:W3CDTF">2025-02-06T03:56:00Z</dcterms:created>
  <dcterms:modified xsi:type="dcterms:W3CDTF">2025-02-06T03:57:00Z</dcterms:modified>
</cp:coreProperties>
</file>