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4B35" w:rsidRPr="00D3108A" w:rsidRDefault="00694B35" w:rsidP="00694B35">
      <w:pPr>
        <w:spacing w:after="0" w:line="360" w:lineRule="auto"/>
        <w:jc w:val="center"/>
        <w:outlineLvl w:val="0"/>
        <w:rPr>
          <w:rFonts w:ascii="Times New Roman" w:hAnsi="Times New Roman" w:cs="Times New Roman"/>
          <w:b/>
          <w:sz w:val="24"/>
          <w:szCs w:val="24"/>
          <w:lang w:val="id-ID"/>
        </w:rPr>
      </w:pPr>
      <w:r w:rsidRPr="00D3108A">
        <w:rPr>
          <w:rFonts w:ascii="Times New Roman" w:hAnsi="Times New Roman" w:cs="Times New Roman"/>
          <w:b/>
          <w:sz w:val="24"/>
          <w:szCs w:val="24"/>
          <w:lang w:val="id-ID"/>
        </w:rPr>
        <w:t>ABSTRAK</w:t>
      </w:r>
    </w:p>
    <w:p w:rsidR="00694B35" w:rsidRPr="00D3108A" w:rsidRDefault="00694B35" w:rsidP="00694B35">
      <w:pPr>
        <w:spacing w:after="0" w:line="360" w:lineRule="auto"/>
        <w:rPr>
          <w:rFonts w:ascii="Times New Roman" w:hAnsi="Times New Roman" w:cs="Times New Roman"/>
          <w:b/>
          <w:sz w:val="24"/>
          <w:szCs w:val="24"/>
          <w:lang w:val="id-ID"/>
        </w:rPr>
      </w:pPr>
    </w:p>
    <w:p w:rsidR="00694B35" w:rsidRPr="00D3108A" w:rsidRDefault="00694B35" w:rsidP="00694B35">
      <w:pPr>
        <w:spacing w:line="360" w:lineRule="auto"/>
        <w:jc w:val="both"/>
        <w:rPr>
          <w:rFonts w:ascii="Times New Roman" w:hAnsi="Times New Roman" w:cs="Times New Roman"/>
          <w:sz w:val="24"/>
          <w:szCs w:val="24"/>
          <w:lang w:val="id-ID"/>
        </w:rPr>
      </w:pPr>
      <w:r w:rsidRPr="00D3108A">
        <w:rPr>
          <w:rFonts w:ascii="Times New Roman" w:hAnsi="Times New Roman" w:cs="Times New Roman"/>
          <w:b/>
          <w:sz w:val="24"/>
          <w:szCs w:val="24"/>
          <w:lang w:val="id-ID"/>
        </w:rPr>
        <w:tab/>
      </w:r>
      <w:r w:rsidRPr="00D3108A">
        <w:rPr>
          <w:rFonts w:ascii="Times New Roman" w:hAnsi="Times New Roman" w:cs="Times New Roman"/>
          <w:sz w:val="24"/>
          <w:szCs w:val="24"/>
          <w:lang w:val="id-ID"/>
        </w:rPr>
        <w:t xml:space="preserve">Penelitian ini </w:t>
      </w:r>
      <w:r w:rsidRPr="00D3108A">
        <w:rPr>
          <w:rFonts w:ascii="Times New Roman" w:hAnsi="Times New Roman" w:cs="Times New Roman"/>
          <w:sz w:val="24"/>
          <w:szCs w:val="24"/>
        </w:rPr>
        <w:t xml:space="preserve">dilakukan untuk mengetahui pengaruh sosialisasi perpajakan, kualitas pelayanan, sanksi perpajakan, dan akuntabilitas pelayanan publik terhadap kepauhan wajib pajak di KP2KP Bumiayu. </w:t>
      </w:r>
      <w:r w:rsidRPr="00D3108A">
        <w:rPr>
          <w:rFonts w:ascii="Times New Roman" w:hAnsi="Times New Roman" w:cs="Times New Roman"/>
          <w:sz w:val="24"/>
          <w:szCs w:val="24"/>
          <w:lang w:val="id-ID"/>
        </w:rPr>
        <w:t xml:space="preserve">Tujuan penelitian ini adalah untuk mengetahui pengaruh Sosialisasi Perpajakan, Kualitas Pelayanan, Sanksi Perpajakan, dan Akuntabilitas Pelayanan Publik Terhadap Kepatuhan Wajib Pajak pada Pelaku UMKM di Kabupaten Brebes. Metode penelitian yang digunakan adalah kualitatif dengan pendekatan Deskriptif. Subjek penelitian yaitu Pihak KP2KP Bumiayu, dan usaha kecil dan menengah di Kabupaten Brebes. Teknik pengumpulan data menggunakan sumber data primer berupa observasi, wawancara, dan dokumentasi. Sedangkan teknik analisis data menggunakan reduksi data, penyajian data, dan verifikasi. </w:t>
      </w:r>
      <w:r w:rsidRPr="00D3108A">
        <w:rPr>
          <w:rFonts w:ascii="Times New Roman" w:hAnsi="Times New Roman" w:cs="Times New Roman"/>
          <w:sz w:val="24"/>
          <w:szCs w:val="24"/>
        </w:rPr>
        <w:t xml:space="preserve">Hasil </w:t>
      </w:r>
      <w:r w:rsidRPr="00D3108A">
        <w:rPr>
          <w:rFonts w:ascii="Times New Roman" w:hAnsi="Times New Roman" w:cs="Times New Roman"/>
          <w:sz w:val="24"/>
          <w:szCs w:val="24"/>
          <w:lang w:val="id-ID"/>
        </w:rPr>
        <w:t xml:space="preserve">penelitian ini menunjukkan bahwa </w:t>
      </w:r>
      <w:r w:rsidRPr="00D3108A">
        <w:rPr>
          <w:rFonts w:ascii="Times New Roman" w:hAnsi="Times New Roman" w:cs="Times New Roman"/>
          <w:sz w:val="24"/>
          <w:szCs w:val="24"/>
        </w:rPr>
        <w:t>Untuk sosialisasi perpajakan sudah yang diberikan oleh KP2KP sudah cukup baik karena dapat menambah pengetahuan wajib pajak untuk melakukan pembayaran pajak.</w:t>
      </w:r>
      <w:r w:rsidRPr="00D3108A">
        <w:rPr>
          <w:rFonts w:ascii="Times New Roman" w:hAnsi="Times New Roman" w:cs="Times New Roman"/>
          <w:sz w:val="24"/>
          <w:szCs w:val="24"/>
          <w:lang w:val="id-ID"/>
        </w:rPr>
        <w:t xml:space="preserve"> </w:t>
      </w:r>
      <w:r w:rsidRPr="00D3108A">
        <w:rPr>
          <w:rFonts w:ascii="Times New Roman" w:hAnsi="Times New Roman" w:cs="Times New Roman"/>
          <w:sz w:val="24"/>
          <w:szCs w:val="24"/>
        </w:rPr>
        <w:t>Wajib pajak memahami bahwa kepuasan yang disarankan ditentukan oleh kecepatan petugas dalam menangani keluhan wajib pajak, ketersedianan petugas untuk menjawab pertanyaan dan berkonsultasi, point yang terakhir petugas mengusai peraturan perpajakan yang berlaku. Hal ini berarti bahwa dengan adanya kualitas pelayanan yang baik wajib pajak akan merasa senang dan nyaman dalam membayar pajak.</w:t>
      </w:r>
      <w:r w:rsidRPr="00D3108A">
        <w:rPr>
          <w:rFonts w:ascii="Times New Roman" w:hAnsi="Times New Roman" w:cs="Times New Roman"/>
          <w:sz w:val="24"/>
          <w:szCs w:val="24"/>
          <w:lang w:val="id-ID"/>
        </w:rPr>
        <w:t xml:space="preserve"> </w:t>
      </w:r>
      <w:r w:rsidRPr="00D3108A">
        <w:rPr>
          <w:rFonts w:ascii="Times New Roman" w:hAnsi="Times New Roman" w:cs="Times New Roman"/>
          <w:sz w:val="24"/>
          <w:szCs w:val="24"/>
        </w:rPr>
        <w:t xml:space="preserve">Untuk sanksi menunjukkan bahwa pelaku UMKM lebih dominan </w:t>
      </w:r>
      <w:bookmarkStart w:id="0" w:name="_GoBack"/>
      <w:bookmarkEnd w:id="0"/>
      <w:r w:rsidRPr="00D3108A">
        <w:rPr>
          <w:rFonts w:ascii="Times New Roman" w:hAnsi="Times New Roman" w:cs="Times New Roman"/>
          <w:sz w:val="24"/>
          <w:szCs w:val="24"/>
        </w:rPr>
        <w:t xml:space="preserve">setuju yang berarti sanksi dalam perpajakan baik di berlakukan untuk menciptakan kepatuhan wajib pajak dalam melaksanakan kewajiban perpajakan. </w:t>
      </w:r>
      <w:r w:rsidRPr="00D3108A">
        <w:rPr>
          <w:rFonts w:ascii="Times New Roman" w:hAnsi="Times New Roman" w:cs="Times New Roman"/>
          <w:sz w:val="24"/>
          <w:szCs w:val="24"/>
          <w:lang w:val="id-ID"/>
        </w:rPr>
        <w:t xml:space="preserve">Akuntabilitas dapat meningkatkan kepatuhan wajib pajak karena sesuai dengan keinginan masyarakat untuk memberikan akuntabilitas pelayanan publik yang baik. </w:t>
      </w:r>
    </w:p>
    <w:p w:rsidR="00694B35" w:rsidRPr="00D3108A" w:rsidRDefault="00694B35" w:rsidP="00694B35">
      <w:pPr>
        <w:spacing w:line="360" w:lineRule="auto"/>
        <w:ind w:left="1418" w:hanging="1418"/>
        <w:jc w:val="both"/>
        <w:rPr>
          <w:rFonts w:ascii="Times New Roman" w:hAnsi="Times New Roman" w:cs="Times New Roman"/>
          <w:sz w:val="24"/>
          <w:szCs w:val="24"/>
          <w:lang w:val="id-ID"/>
        </w:rPr>
      </w:pPr>
      <w:r w:rsidRPr="00D3108A">
        <w:rPr>
          <w:rFonts w:ascii="Times New Roman" w:hAnsi="Times New Roman" w:cs="Times New Roman"/>
          <w:b/>
          <w:sz w:val="24"/>
          <w:szCs w:val="24"/>
          <w:lang w:val="id-ID"/>
        </w:rPr>
        <w:t>Kata kunci:</w:t>
      </w:r>
      <w:r w:rsidRPr="00D3108A">
        <w:rPr>
          <w:rFonts w:ascii="Times New Roman" w:hAnsi="Times New Roman" w:cs="Times New Roman"/>
          <w:sz w:val="24"/>
          <w:szCs w:val="24"/>
          <w:lang w:val="id-ID"/>
        </w:rPr>
        <w:t xml:space="preserve"> Sosialisasi Perpajakan, Kualitas Pelayanan, Sanksi Perpajakan, Akuntabilitas Pelayanan Publik, Kepatuhan Wajib Pajak</w:t>
      </w:r>
    </w:p>
    <w:p w:rsidR="00694B35" w:rsidRPr="00D3108A" w:rsidRDefault="00694B35" w:rsidP="00694B35">
      <w:pPr>
        <w:rPr>
          <w:rFonts w:ascii="Times New Roman" w:hAnsi="Times New Roman" w:cs="Times New Roman"/>
          <w:b/>
          <w:sz w:val="24"/>
          <w:szCs w:val="24"/>
          <w:lang w:val="id-ID"/>
        </w:rPr>
      </w:pPr>
      <w:r w:rsidRPr="00D3108A">
        <w:rPr>
          <w:rFonts w:ascii="Times New Roman" w:hAnsi="Times New Roman" w:cs="Times New Roman"/>
          <w:b/>
          <w:sz w:val="24"/>
          <w:szCs w:val="24"/>
          <w:lang w:val="id-ID"/>
        </w:rPr>
        <w:br w:type="page"/>
      </w:r>
    </w:p>
    <w:p w:rsidR="00694B35" w:rsidRPr="00D3108A" w:rsidRDefault="00694B35" w:rsidP="00694B35">
      <w:pPr>
        <w:spacing w:after="0" w:line="360" w:lineRule="auto"/>
        <w:jc w:val="center"/>
        <w:outlineLvl w:val="0"/>
        <w:rPr>
          <w:rFonts w:ascii="Times New Roman" w:hAnsi="Times New Roman" w:cs="Times New Roman"/>
          <w:b/>
          <w:i/>
          <w:sz w:val="24"/>
          <w:szCs w:val="24"/>
          <w:lang w:val="id-ID"/>
        </w:rPr>
      </w:pPr>
      <w:r w:rsidRPr="00D3108A">
        <w:rPr>
          <w:rFonts w:ascii="Times New Roman" w:hAnsi="Times New Roman" w:cs="Times New Roman"/>
          <w:b/>
          <w:i/>
          <w:sz w:val="24"/>
          <w:szCs w:val="24"/>
          <w:lang w:val="id-ID"/>
        </w:rPr>
        <w:lastRenderedPageBreak/>
        <w:t>ABSTRACT</w:t>
      </w:r>
    </w:p>
    <w:p w:rsidR="00694B35" w:rsidRPr="00D3108A" w:rsidRDefault="00694B35" w:rsidP="00694B35">
      <w:pPr>
        <w:spacing w:after="0" w:line="360" w:lineRule="auto"/>
        <w:jc w:val="center"/>
        <w:rPr>
          <w:rFonts w:ascii="Times New Roman" w:hAnsi="Times New Roman" w:cs="Times New Roman"/>
          <w:b/>
          <w:sz w:val="24"/>
          <w:szCs w:val="24"/>
          <w:lang w:val="id-ID"/>
        </w:rPr>
      </w:pPr>
    </w:p>
    <w:p w:rsidR="00694B35" w:rsidRPr="00D3108A" w:rsidRDefault="00694B35" w:rsidP="00694B35">
      <w:pPr>
        <w:pStyle w:val="HTMLPreformatted"/>
        <w:shd w:val="clear" w:color="auto" w:fill="F8F9FA"/>
        <w:spacing w:line="276" w:lineRule="auto"/>
        <w:jc w:val="both"/>
        <w:rPr>
          <w:rFonts w:ascii="Times New Roman" w:hAnsi="Times New Roman" w:cs="Times New Roman"/>
          <w:color w:val="222222"/>
          <w:sz w:val="24"/>
          <w:szCs w:val="24"/>
        </w:rPr>
      </w:pPr>
      <w:r w:rsidRPr="00D3108A">
        <w:rPr>
          <w:rFonts w:ascii="Times New Roman" w:hAnsi="Times New Roman" w:cs="Times New Roman"/>
          <w:b/>
          <w:sz w:val="24"/>
          <w:szCs w:val="24"/>
        </w:rPr>
        <w:tab/>
      </w:r>
      <w:r w:rsidRPr="00D3108A">
        <w:rPr>
          <w:rFonts w:ascii="Times New Roman" w:hAnsi="Times New Roman" w:cs="Times New Roman"/>
          <w:color w:val="222222"/>
          <w:sz w:val="24"/>
          <w:szCs w:val="24"/>
          <w:lang w:val="en"/>
        </w:rPr>
        <w:t>This research was conducted to determine the effect of tax socialization, service quality, tax sanctions, and public service accountability on taxpayer compliance at KP2KP Bumiayu. The purpose of this study was to determine the effect of Taxation Socialization, Service Quality, Tax Sanctions, and Public Service Accountability on Taxpayer Compliance with SMEs in Brebes Regency. The research method used is qualitative with a descriptive approach. The research subjects were KP2KP Bumiayu, and small and medium enterprises in Brebes Regency. Data collection techniques using primary data sources in the form of observation, interviews, and documentation. Meanwhile, the data analysis technique uses data reduction, data presentation, and verification. The results of this study indicate that the taxation socialization provided by KP2KP is good enough because it can increase the knowledge of taxpayers to make tax payments. Taxpayers understand that the recommended satisfaction is determined by the speed of the officers in handling taxpayer complaints, the availability of officers to answer questions and consult, the last point is that the officers master the applicable tax regulations. This means that with good service quality, taxpayers will feel happy and comfortable in paying taxes. For sanctions, it shows that MSME actors are more dominant in agreeing, which means that sanctions in taxation are applied to create taxpayer compliance in carrying out tax obligations. Accountability can increase taxpayer compliance because it is in accordance with the desire of the community to provide good public service accountability.</w:t>
      </w:r>
    </w:p>
    <w:p w:rsidR="00694B35" w:rsidRPr="00D3108A" w:rsidRDefault="00694B35" w:rsidP="00694B35">
      <w:pPr>
        <w:jc w:val="both"/>
        <w:rPr>
          <w:rFonts w:ascii="Times New Roman" w:hAnsi="Times New Roman" w:cs="Times New Roman"/>
          <w:sz w:val="24"/>
          <w:szCs w:val="24"/>
          <w:lang w:val="id-ID"/>
        </w:rPr>
      </w:pPr>
    </w:p>
    <w:p w:rsidR="00694B35" w:rsidRPr="00D3108A" w:rsidRDefault="00694B35" w:rsidP="00694B35">
      <w:pPr>
        <w:pStyle w:val="HTMLPreformatted"/>
        <w:shd w:val="clear" w:color="auto" w:fill="F8F9FA"/>
        <w:spacing w:line="360" w:lineRule="auto"/>
        <w:rPr>
          <w:rFonts w:ascii="Times New Roman" w:hAnsi="Times New Roman" w:cs="Times New Roman"/>
          <w:color w:val="222222"/>
          <w:sz w:val="24"/>
          <w:szCs w:val="24"/>
        </w:rPr>
      </w:pPr>
      <w:r w:rsidRPr="00D3108A">
        <w:rPr>
          <w:rFonts w:ascii="Times New Roman" w:hAnsi="Times New Roman" w:cs="Times New Roman"/>
          <w:b/>
          <w:i/>
          <w:sz w:val="24"/>
          <w:szCs w:val="24"/>
        </w:rPr>
        <w:t>Key Words</w:t>
      </w:r>
      <w:r w:rsidRPr="00D3108A">
        <w:rPr>
          <w:rFonts w:ascii="Times New Roman" w:hAnsi="Times New Roman" w:cs="Times New Roman"/>
          <w:b/>
          <w:sz w:val="24"/>
          <w:szCs w:val="24"/>
        </w:rPr>
        <w:t xml:space="preserve"> </w:t>
      </w:r>
      <w:r w:rsidRPr="00D3108A">
        <w:rPr>
          <w:rFonts w:ascii="Times New Roman" w:hAnsi="Times New Roman" w:cs="Times New Roman"/>
          <w:sz w:val="24"/>
          <w:szCs w:val="24"/>
        </w:rPr>
        <w:t xml:space="preserve">: </w:t>
      </w:r>
      <w:r w:rsidRPr="00D3108A">
        <w:rPr>
          <w:rFonts w:ascii="Times New Roman" w:hAnsi="Times New Roman" w:cs="Times New Roman"/>
          <w:i/>
          <w:color w:val="222222"/>
          <w:sz w:val="24"/>
          <w:szCs w:val="24"/>
          <w:lang w:val="en"/>
        </w:rPr>
        <w:t>Socialization of Taxation, Service Quality, Tax Sanctions, Public Service Accountability, Taxpayer Compliance</w:t>
      </w:r>
    </w:p>
    <w:p w:rsidR="0080254D" w:rsidRDefault="0080254D"/>
    <w:sectPr w:rsidR="0080254D" w:rsidSect="00694B35">
      <w:footerReference w:type="default" r:id="rId6"/>
      <w:pgSz w:w="11906" w:h="16838"/>
      <w:pgMar w:top="2268" w:right="1701" w:bottom="1701" w:left="2268" w:header="709" w:footer="709" w:gutter="0"/>
      <w:pgNumType w:fmt="lowerRoman" w:start="8"/>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299F" w:rsidRDefault="00FA299F" w:rsidP="00694B35">
      <w:pPr>
        <w:spacing w:after="0" w:line="240" w:lineRule="auto"/>
      </w:pPr>
      <w:r>
        <w:separator/>
      </w:r>
    </w:p>
  </w:endnote>
  <w:endnote w:type="continuationSeparator" w:id="0">
    <w:p w:rsidR="00FA299F" w:rsidRDefault="00FA299F" w:rsidP="00694B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rPr>
      <w:id w:val="-780102897"/>
      <w:docPartObj>
        <w:docPartGallery w:val="Page Numbers (Bottom of Page)"/>
        <w:docPartUnique/>
      </w:docPartObj>
    </w:sdtPr>
    <w:sdtEndPr>
      <w:rPr>
        <w:noProof/>
      </w:rPr>
    </w:sdtEndPr>
    <w:sdtContent>
      <w:p w:rsidR="00694B35" w:rsidRPr="00694B35" w:rsidRDefault="00694B35">
        <w:pPr>
          <w:pStyle w:val="Footer"/>
          <w:jc w:val="center"/>
          <w:rPr>
            <w:rFonts w:ascii="Times New Roman" w:hAnsi="Times New Roman" w:cs="Times New Roman"/>
            <w:sz w:val="24"/>
          </w:rPr>
        </w:pPr>
        <w:r w:rsidRPr="00694B35">
          <w:rPr>
            <w:rFonts w:ascii="Times New Roman" w:hAnsi="Times New Roman" w:cs="Times New Roman"/>
            <w:sz w:val="24"/>
          </w:rPr>
          <w:fldChar w:fldCharType="begin"/>
        </w:r>
        <w:r w:rsidRPr="00694B35">
          <w:rPr>
            <w:rFonts w:ascii="Times New Roman" w:hAnsi="Times New Roman" w:cs="Times New Roman"/>
            <w:sz w:val="24"/>
          </w:rPr>
          <w:instrText xml:space="preserve"> PAGE   \* MERGEFORMAT </w:instrText>
        </w:r>
        <w:r w:rsidRPr="00694B35">
          <w:rPr>
            <w:rFonts w:ascii="Times New Roman" w:hAnsi="Times New Roman" w:cs="Times New Roman"/>
            <w:sz w:val="24"/>
          </w:rPr>
          <w:fldChar w:fldCharType="separate"/>
        </w:r>
        <w:r>
          <w:rPr>
            <w:rFonts w:ascii="Times New Roman" w:hAnsi="Times New Roman" w:cs="Times New Roman"/>
            <w:noProof/>
            <w:sz w:val="24"/>
          </w:rPr>
          <w:t>ix</w:t>
        </w:r>
        <w:r w:rsidRPr="00694B35">
          <w:rPr>
            <w:rFonts w:ascii="Times New Roman" w:hAnsi="Times New Roman" w:cs="Times New Roman"/>
            <w:noProof/>
            <w:sz w:val="24"/>
          </w:rPr>
          <w:fldChar w:fldCharType="end"/>
        </w:r>
      </w:p>
    </w:sdtContent>
  </w:sdt>
  <w:p w:rsidR="00694B35" w:rsidRPr="00694B35" w:rsidRDefault="00694B35">
    <w:pPr>
      <w:pStyle w:val="Footer"/>
      <w:rPr>
        <w:rFonts w:ascii="Times New Roman" w:hAnsi="Times New Roman" w:cs="Times New Roman"/>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299F" w:rsidRDefault="00FA299F" w:rsidP="00694B35">
      <w:pPr>
        <w:spacing w:after="0" w:line="240" w:lineRule="auto"/>
      </w:pPr>
      <w:r>
        <w:separator/>
      </w:r>
    </w:p>
  </w:footnote>
  <w:footnote w:type="continuationSeparator" w:id="0">
    <w:p w:rsidR="00FA299F" w:rsidRDefault="00FA299F" w:rsidP="00694B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4B35"/>
    <w:rsid w:val="00694B35"/>
    <w:rsid w:val="0080254D"/>
    <w:rsid w:val="00FA299F"/>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B77548-0D6A-4B6E-A4CB-2B9F562A3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4B35"/>
    <w:pPr>
      <w:spacing w:after="200" w:line="276" w:lineRule="auto"/>
    </w:pPr>
    <w:rPr>
      <w:rFonts w:eastAsiaTheme="minorEastAsi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694B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id-ID" w:eastAsia="id-ID"/>
    </w:rPr>
  </w:style>
  <w:style w:type="character" w:customStyle="1" w:styleId="HTMLPreformattedChar">
    <w:name w:val="HTML Preformatted Char"/>
    <w:basedOn w:val="DefaultParagraphFont"/>
    <w:link w:val="HTMLPreformatted"/>
    <w:uiPriority w:val="99"/>
    <w:semiHidden/>
    <w:rsid w:val="00694B35"/>
    <w:rPr>
      <w:rFonts w:ascii="Courier New" w:eastAsia="Times New Roman" w:hAnsi="Courier New" w:cs="Courier New"/>
      <w:sz w:val="20"/>
      <w:szCs w:val="20"/>
      <w:lang w:eastAsia="id-ID"/>
    </w:rPr>
  </w:style>
  <w:style w:type="paragraph" w:styleId="Header">
    <w:name w:val="header"/>
    <w:basedOn w:val="Normal"/>
    <w:link w:val="HeaderChar"/>
    <w:uiPriority w:val="99"/>
    <w:unhideWhenUsed/>
    <w:rsid w:val="00694B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4B35"/>
    <w:rPr>
      <w:rFonts w:eastAsiaTheme="minorEastAsia"/>
      <w:lang w:val="en-US"/>
    </w:rPr>
  </w:style>
  <w:style w:type="paragraph" w:styleId="Footer">
    <w:name w:val="footer"/>
    <w:basedOn w:val="Normal"/>
    <w:link w:val="FooterChar"/>
    <w:uiPriority w:val="99"/>
    <w:unhideWhenUsed/>
    <w:rsid w:val="00694B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4B35"/>
    <w:rPr>
      <w:rFonts w:eastAsiaTheme="minorEastAsi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544</Words>
  <Characters>3101</Characters>
  <Application>Microsoft Office Word</Application>
  <DocSecurity>0</DocSecurity>
  <Lines>25</Lines>
  <Paragraphs>7</Paragraphs>
  <ScaleCrop>false</ScaleCrop>
  <Company/>
  <LinksUpToDate>false</LinksUpToDate>
  <CharactersWithSpaces>3638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KENDHIL 7</dc:creator>
  <cp:keywords/>
  <dc:description/>
  <cp:lastModifiedBy>KENDHIL 7</cp:lastModifiedBy>
  <cp:revision>1</cp:revision>
  <dcterms:created xsi:type="dcterms:W3CDTF">2020-10-12T07:42:00Z</dcterms:created>
  <dcterms:modified xsi:type="dcterms:W3CDTF">2020-10-12T07:44:00Z</dcterms:modified>
</cp:coreProperties>
</file>